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StockInsight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36"/>
          <w:szCs w:val="36"/>
        </w:rPr>
        <w:t xml:space="preserve">全链路量化投资分析平台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项目全景报告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2026年5月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 v3.0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50个Python模块 · 16,000+行代码 · 155MB数据库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5220只A股全覆盖 · 六源数据容灾 · 三模型ML预测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项目概述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StockInsight 是一个全链路A股量化投资分析平台，覆盖从数据获取、技术分析、量化评分、AI预测到策略回测、投资组合管理的完整投资决策流程。系统采用模块化架构，50个Python模块、16,000+行代码，支持5220只A股全覆盖分析。</w:t>
      </w:r>
    </w:p>
    <w:p>
      <w:pPr>
        <w:pStyle w:val="Heading2"/>
      </w:pPr>
      <w:r>
        <w:rPr>
          <w:rFonts w:ascii="Arial" w:cs="Arial" w:eastAsia="Arial" w:hAnsi="Arial"/>
        </w:rPr>
        <w:t xml:space="preserve">1.1 核心能力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七层深度分析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技术面(L1) → 量化评分(L2) → 基本面(L3) → 资金面(L4) → 回测(L5) → AI预测(L6) → 宏观(L7) + NL多空辩论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全市场选股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5220只A股全覆盖，8线程并行扫描，支持主板/全市场/增强模式，追高惩罚机制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短线专项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换手率、量比、连涨连跌、尾盘倾向、组合信号(MACD+KDJ+RSI+量能四维共振)、多周期共振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ML三模型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XGBoost + RandomForest + LightGBM 集成投票，50+特征，涨跌方向预测+置信度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7策略回测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MA金叉死叉 / MACD / RSI超买超卖 / 布林带突破 / 均线多头趋势 / 动量通道 / 网格交易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多因子评分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动量(21%)+技术(21%)+基本面(17%)+量能(10%)+风险(11%)+舆情(10%)+资金流(10%)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Tauri桌面端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FastAPI + Rust 三进程架构，托盘常驻，MSI打包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Word/HTML报告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Chart.js交互式HTML + 10章小白版Word深度分析报告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自审计系统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8大类22项自动检测：数据质量+API健康+内部一致性+存储格式基准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1.2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语言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3.14 (核心) + TypeScript (前端) + Rust (Tauri壳)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(155MB, 14张表, 326,722条历史评分)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TypeScript + ECharts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后端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(28端点, 端口8765, 常驻进程)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桌面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Tauri 2.x (Windows .msi, 托盘常驻)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数据源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新浪 → 腾讯 → Baostock → AData → TuShare → yquoter (六源容灾)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ML框架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 + XGBoost + LightGBM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报告输出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Chart.js HTML + python-docx Word + Flask Web仪表盘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部署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 一键启动 + npm run tauri dev 桌面开发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系统架构</w:t>
      </w:r>
    </w:p>
    <w:p>
      <w:pPr>
        <w:pStyle w:val="Heading2"/>
      </w:pPr>
      <w:r>
        <w:rPr>
          <w:rFonts w:ascii="Arial" w:cs="Arial" w:eastAsia="Arial" w:hAnsi="Arial"/>
        </w:rPr>
        <w:t xml:space="preserve">2.1 数据流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数据获取层 → 三级缓存层(L1内存/L2 SQLite/L3 API) → 分析引擎层 → 输出层(CLI/HTML/DOCX/Web/桌面)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所有K线数据永久本地化存储，盘中分析零网络调用。仅增量拉取新交易日数据（盘后触发），周末自动跳过。</w:t>
      </w:r>
    </w:p>
    <w:p>
      <w:pPr>
        <w:pStyle w:val="Heading2"/>
      </w:pPr>
      <w:r>
        <w:rPr>
          <w:rFonts w:ascii="Arial" w:cs="Arial" w:eastAsia="Arial" w:hAnsi="Arial"/>
        </w:rPr>
        <w:t xml:space="preserve">2.2 核心模块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统一CLI入口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scan/analyze/report/check/backtest/ml/audit/enhanced-scan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cache.py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三级缓存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L1内存(30min) → L2 SQLite永久 → L3 API增量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fetcher.py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数据获取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六源K线容灾+新浪实时+东方财富+akshare+Baostock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analysis.py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技术分析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MA/MACD/RSI/KDJ/ATR/布林带/ADX + 支撑压力位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quant.py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量化分析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7因子评分+风险指标(VaR/CVaR/夏普)+交易信号+策略回测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screener.py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全市场选股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8线程并行+追高惩罚+自动入库daily_scores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short_term.py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短线专项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换手率/量比/尾盘/组合信号/多周期共振/消息催化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ml_predict.py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ML预测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50+特征 + XGBoost/RF/LightGBM 三模型集成投票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self_audit.py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自审计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8大类22项: 数据一致性/键名/交叉验证/评分/性能/资金/API/格式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存储架构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kline_store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5,220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K线日线 (SQLite pickle, 365天/只)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daily_scores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326,722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历史评分 (61天 × 5,000+只) 支持回算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nt_store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5,522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国家队持股 (季报数据, 7天缓存)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stock_sector_v2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5,207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行业板块 (19大类81细分, Baostock+人工修正)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临时缓存 (名称表/新闻/板块/资金流向)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fund_store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基本面永久存储 (待补全)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stock_concept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概念板块 (待东财恢复后拉取)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数据源体系</w:t>
      </w:r>
    </w:p>
    <w:p>
      <w:pPr>
        <w:pStyle w:val="Heading2"/>
      </w:pPr>
      <w:r>
        <w:rPr>
          <w:rFonts w:ascii="Arial" w:cs="Arial" w:eastAsia="Arial" w:hAnsi="Arial"/>
        </w:rPr>
        <w:t xml:space="preserve">3.1 六源容灾链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K线日线: 新浪 → 腾讯 → Baostock → AData → TuShare → yquoter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实时行情: 新浪 (批量500只, 130次/120s限流, ~10ms/只)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基本面: akshare (东方财富, 3次重试, 过期缓存兜底)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资金流向: 东方财富 push2his 个股接口 (T+1发布, 盘中用缓存兜底)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板块分类: Baostock (行业, 5207只) + 东方财富 (概念, 待恢复)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国家队持股: akshare 十大流通股东 (季报数据, 缓存7天)</w:t>
      </w:r>
    </w:p>
    <w:p>
      <w:pPr>
        <w:pStyle w:val="Heading2"/>
      </w:pPr>
      <w:r>
        <w:rPr>
          <w:rFonts w:ascii="Arial" w:cs="Arial" w:eastAsia="Arial" w:hAnsi="Arial"/>
        </w:rPr>
        <w:t xml:space="preserve">3.2 数据源状态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快照: 2026-05-31 (周日休市)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3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延迟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新浪 (K线+实时)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正常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主力源，六源容灾首选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腾讯 (K线)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694ms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正常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备用源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东方财富 (push2系列)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超时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维护中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周末常规维护，盘后恢复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东方财富 (akshare)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正常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基本面+新闻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Baostock (行业板块)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正常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5207只行业分类兜底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资金流向 (push2his)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超时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T+1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今日数据次日盘前发布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数据时效性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延迟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实时行情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新浪 hq.sinajs.cn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K线日线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每日收盘后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T+0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六源容灾，盘后自动增量更新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基本面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每季报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T+0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akshare 东方财富, 7天过期重拉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资金流向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T+1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次日早上发布，盘中不可用属正常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板块排名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T+0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收盘后可获取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国家队持股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每季报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T+0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季报发布后更新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性能基准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测试环境: Windows 11, Python 3.14, SQLite 3 | 2026-05-31 10:50 (周日休市, 纯本地)</w:t>
      </w:r>
    </w:p>
    <w:p>
      <w:pPr>
        <w:pStyle w:val="Heading2"/>
      </w:pPr>
      <w:r>
        <w:rPr>
          <w:rFonts w:ascii="Arial" w:cs="Arial" w:eastAsia="Arial" w:hAnsi="Arial"/>
        </w:rPr>
        <w:t xml:space="preserve">4.1 核心操作速度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K线读取 (365天, 单只)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0.005s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pickle → DataFrame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K线批量 (10只, 60天)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0.44s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~44ms/只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实时行情 (6只)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0.086s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新浪批量接口, ~10ms/只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pickle反序列化 (单只K线)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0.2ms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50轮微基准平均, 纯组件速度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基本面缓存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0.0002s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L1内存缓存命中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--fast 完整分析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&lt;1s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L0-L3+NL 七层一键输出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全市场扫描 (8线程)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~14s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5220只评分+入库 (纯本地)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 三级缓存性能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缓存层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命中速度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有效期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L1 内存缓存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0.000s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1800s TTL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进程内字典, 首次读取后热缓存直接返回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 SQLite (pickle)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0.0003s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永久存储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含SQLite查询+反序列化, 纯反序列化0.2ms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L3 API (新浪K线)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~55ms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按需增量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仅盘后或数据落后时触发, 周末/盘中自动跳过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功能模块总览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统一命令行入口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scan/analyze/report/check/backtest/ml/history/advanced/enhanced-scan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缓存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三级缓存系统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L1内存→L2 SQLite永久→L3 API增量, 周末自动跳过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数据获取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多源数据获取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六源K线容灾+新浪实时+东方财富+akshare+Baostock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技术分析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analysis.py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技术指标计算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MA/MACD/RSI/KDJ/ATR/布林带/ADX+支撑压力+止损止盈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量化分析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多因子评分+信号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7因子(动量/技术/基本面/量能/风险/舆情/资金流)+VaR/CVaR/夏普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选股器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全市场扫描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8线程并行+追高惩罚+自动入库daily_scores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短线专项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short_term.py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短线分析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换手率/量比/尾盘/组合信号/多周期共振/消息催化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策略回测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backtest.py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7策略回测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MA金叉/MACD/RSI超卖/布林带/均线多头/动量通道/网格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ML预测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ml_predict.py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三模型集成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50+特征 XGBoost+RF+LightGBM 投票 涨跌方向+置信度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高级分析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龙虎榜/北向/两融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增减持/调研/财报/宏观数据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组合管理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投资组合优化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最大夏普/最小方差/风险平价/等权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预警系统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价格预警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多条件触发+通知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筹码分析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chip_factors.py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筹码面因子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筹码集中度+量价配合+换手率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自定义因子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custom_factors.py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表达式引擎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AST白名单安全解析, 用户自定义因子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自审计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self_audit.py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8类22项检测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数据一致性/键名/交叉验证/评分/性能/资金/API/格式基准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终极报告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ultimate_report.py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一站式分析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大盘+板块+L0-L7+ML预测+买卖点+操作建议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HTML报告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report_html.py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Chart.js交互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K线图+技术指标+选股列表+组合分析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Word报告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DOCX深度分析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10章结构+白话解释+巴菲特视角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板块系统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sector_info.py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行业+概念查询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4ms/只, 19大类81细分, 5207只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Tushare管线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tushare_loader.py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数据下载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交易日历/股票列表/日线/基本面 Web任务管理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输出与部署</w:t>
      </w:r>
    </w:p>
    <w:p>
      <w:pPr>
        <w:pStyle w:val="Heading2"/>
      </w:pPr>
      <w:r>
        <w:rPr>
          <w:rFonts w:ascii="Arial" w:cs="Arial" w:eastAsia="Arial" w:hAnsi="Arial"/>
        </w:rPr>
        <w:t xml:space="preserve">6.1 多种输出格式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CLI终端: 七层分析一键输出，彩色表格，买卖信号，多空辩论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HTML报告: Chart.js交互式K线图，含技术指标叠加、选股列表、板块热力图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Word报告: 10章深度分析，每指标配白话解释，用颜色区分好坏，巴菲特视角解读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Web仪表盘: Flask http://localhost:5000，实时行情+持仓+选股结果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FastAPI: 28个REST端点，端口8765，fast端点104ms，供Tauri前端调用</w:t>
      </w:r>
    </w:p>
    <w:p>
      <w:pPr>
        <w:pStyle w:val="Heading2"/>
      </w:pPr>
      <w:r>
        <w:rPr>
          <w:rFonts w:ascii="Arial" w:cs="Arial" w:eastAsia="Arial" w:hAnsi="Arial"/>
        </w:rPr>
        <w:t xml:space="preserve">6.2 部署方式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CLI命令行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cli.py &lt;command&gt;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日常分析首选，50+子命令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 up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一键启动全栈 (Python+React+Rust)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Tauri桌面端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run tauri dev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Windows桌面窗口，托盘常驻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FastAPI服务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-m backend.main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28端点REST API，端口8765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定时任务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run_daily.py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每日16:00自动全市场扫描+评分入库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6.3 典型工作流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盘前 9:00 — python cli.py check --premarket (5秒自检所有数据源)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盘中 — python cli.py analyze &lt;代码&gt; --fast (L0-L3秒出，纯本地零网络)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盘中选股 — python cli.py enhanced-scan --top-n 20 (板块过滤+短线+ML)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盘后 16:00 — run_daily.py 自动全市场扫描 → CSV + 评分入库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盘后深度 — python cli.py analyze &lt;代码&gt; --ultimate (大盘+板块+七层+买卖点)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收盘复盘 — python cli.py report --type eod (持仓复盘+预警检查)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数据库全景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数据库类型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3 (单文件)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文件大小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155MB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表数量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K线覆盖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5,220只A股 × 平均365天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K线日期范围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2025-03-28 ~ 2026-05-29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评分记录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326,722条 (61天历史 × ~5,000只/天)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行业板块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5,207只 (19大类81细分, Baostock+人工修正)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国家队持股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5,522只 (季报)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数据准确性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K线 vs 实时行情 5/5 零误差 (2026-05-31交叉验证)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CLI 命令速查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以下为日常高频命令，完整参考见 SKILL.md 能力速查表。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开盘前自检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cli.py check --premarket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5秒检测所有数据源状态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大盘+消息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cli.py check --market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四大指数涨跌+新闻摘要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板块轮动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cli.py check --rotation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板块排名Top5+资金流向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分析个股(快速)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cli.py analyze 601677 --fast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&lt;1s, L0-L3, 纯本地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分析个股(深度)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cli.py analyze 601677 --full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七层全出+多空辩论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终极分析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cli.py analyze 601677 --ultimate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大盘+板块+七层+预测+买卖点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全市场选股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cli.py scan --mode mainboard --top-n 30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主板Top30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增强选股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cli.py enhanced-scan --top-n 20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板块过滤+短线+ML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持仓分析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cli.py analyze --owned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持仓浮盈+技术面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策略回测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cli.py backtest 600176 --compare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7策略对比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ML预测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cli.py ml 600176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三模型集成投票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Word报告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gen_docx_report.py 600066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10章小白版深度报告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收盘复盘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cli.py report --type eod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持仓复盘+预警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附录</w:t>
      </w:r>
    </w:p>
    <w:p>
      <w:pPr>
        <w:pStyle w:val="Heading2"/>
      </w:pPr>
      <w:r>
        <w:rPr>
          <w:rFonts w:ascii="Arial" w:cs="Arial" w:eastAsia="Arial" w:hAnsi="Arial"/>
        </w:rPr>
        <w:t xml:space="preserve">A. 技术指标一览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均线 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5/10/20/60日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多头/空头排列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12/26/9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DIF/DEA/柱状图，金叉/死叉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&lt;20超卖，&gt;80超买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KDJ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9/3/3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随机指标，金叉/死叉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布林带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20日/2σ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上轨/中轨/下轨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平均真实波幅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趋势强度，&gt;25趋势确立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B. 量化因子权重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动量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5日/20日/60日涨跌幅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技术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MACD+RSI+KDJ+均线排列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基本面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ROE/增长/毛利率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量能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量比+量价配合度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风险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ATR占比+回撤幅度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舆情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新闻关键词+微博舆情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资金流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主力资金流向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C. 评级体系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≥80 Strong Buy | ≥60 Buy | ≥40 Hold | ≥20 Sell | &lt;20 Strong Sell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追高惩罚: 近20日涨&gt;40%扣15分, &gt;30%扣10分, &gt;25%扣5分, 近5日&gt;15%扣3分</w:t>
      </w:r>
    </w:p>
    <w:p>
      <w:pPr>
        <w:pBdr>
          <w:top w:val="single" w:color="1F4E79" w:sz="6" w:space="8"/>
        </w:pBdr>
        <w:spacing w:before="4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StockInsight v3.0 | 50模块 · 16,000+行 · 155MB · 5220只A股 | 2026年5月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StockInsight 项目全景报告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2026-05-31T03:02:35.882Z</dcterms:created>
  <dcterms:modified xsi:type="dcterms:W3CDTF">2026-05-31T03:02:35.885Z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