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159BE38F"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6433B3">
              <w:rPr>
                <w:rFonts w:ascii="Calibri" w:hAnsi="Calibri" w:cs="Calibri"/>
                <w:b/>
                <w:bCs/>
                <w:color w:val="auto"/>
                <w:sz w:val="24"/>
                <w:szCs w:val="24"/>
              </w:rPr>
              <w:t>27/03/2024</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59AAE93B" w:rsidR="004E35B4" w:rsidRDefault="009D143E" w:rsidP="003B78FB">
            <w:pPr>
              <w:tabs>
                <w:tab w:val="left" w:pos="0"/>
              </w:tabs>
              <w:spacing w:line="240" w:lineRule="auto"/>
              <w:ind w:left="0"/>
              <w:rPr>
                <w:rFonts w:ascii="Calibri" w:hAnsi="Calibri" w:cs="Calibri"/>
                <w:color w:val="auto"/>
                <w:sz w:val="28"/>
                <w:szCs w:val="22"/>
              </w:rPr>
            </w:pPr>
            <w:r>
              <w:rPr>
                <w:rFonts w:ascii="IBM Plex Sans" w:hAnsi="IBM Plex Sans"/>
                <w:i/>
                <w:iCs/>
                <w:sz w:val="24"/>
                <w:szCs w:val="24"/>
              </w:rPr>
              <w:t>A</w:t>
            </w:r>
            <w:r w:rsidR="006433B3" w:rsidRPr="00D607F8">
              <w:rPr>
                <w:rFonts w:ascii="IBM Plex Sans" w:hAnsi="IBM Plex Sans"/>
                <w:i/>
                <w:iCs/>
                <w:sz w:val="24"/>
                <w:szCs w:val="24"/>
              </w:rPr>
              <w:t>HI App Development</w:t>
            </w:r>
            <w:r w:rsidR="00166A68">
              <w:rPr>
                <w:rFonts w:ascii="IBM Plex Sans" w:hAnsi="IBM Plex Sans"/>
                <w:i/>
                <w:iCs/>
                <w:sz w:val="24"/>
                <w:szCs w:val="24"/>
              </w:rPr>
              <w:t xml:space="preserve"> (</w:t>
            </w:r>
            <w:r w:rsidR="00005E1F" w:rsidRPr="00005E1F">
              <w:rPr>
                <w:rFonts w:ascii="IBM Plex Sans" w:hAnsi="IBM Plex Sans"/>
                <w:i/>
                <w:iCs/>
                <w:sz w:val="24"/>
                <w:szCs w:val="24"/>
              </w:rPr>
              <w:t>Acme</w:t>
            </w:r>
            <w:r w:rsidR="00005E1F">
              <w:rPr>
                <w:rFonts w:ascii="IBM Plex Sans" w:hAnsi="IBM Plex Sans"/>
                <w:i/>
                <w:iCs/>
                <w:sz w:val="24"/>
                <w:szCs w:val="24"/>
              </w:rPr>
              <w:t xml:space="preserve"> </w:t>
            </w:r>
            <w:r w:rsidR="00166A68">
              <w:rPr>
                <w:rFonts w:ascii="IBM Plex Sans" w:hAnsi="IBM Plex Sans"/>
                <w:i/>
                <w:iCs/>
                <w:sz w:val="24"/>
                <w:szCs w:val="24"/>
              </w:rPr>
              <w:t>Health Innovations)</w:t>
            </w: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7027236B" w:rsidR="004E35B4" w:rsidRDefault="006433B3"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Team_</w:t>
            </w:r>
            <w:r w:rsidR="00FF2E54">
              <w:rPr>
                <w:rFonts w:ascii="Calibri" w:hAnsi="Calibri" w:cs="Calibri"/>
                <w:color w:val="auto"/>
                <w:sz w:val="28"/>
                <w:szCs w:val="22"/>
              </w:rPr>
              <w:t>6</w:t>
            </w:r>
            <w:r>
              <w:rPr>
                <w:rFonts w:ascii="Calibri" w:hAnsi="Calibri" w:cs="Calibri"/>
                <w:color w:val="auto"/>
                <w:sz w:val="28"/>
                <w:szCs w:val="22"/>
              </w:rPr>
              <w:t>_PNK</w:t>
            </w: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75783E0B" w:rsidR="004E35B4" w:rsidRDefault="006433B3" w:rsidP="004E35B4">
            <w:pPr>
              <w:tabs>
                <w:tab w:val="left" w:pos="0"/>
              </w:tabs>
              <w:spacing w:line="240" w:lineRule="auto"/>
              <w:ind w:left="0" w:right="450"/>
              <w:rPr>
                <w:rFonts w:ascii="Calibri" w:hAnsi="Calibri" w:cs="Calibri"/>
                <w:color w:val="auto"/>
                <w:sz w:val="28"/>
                <w:szCs w:val="22"/>
              </w:rPr>
            </w:pPr>
            <w:r>
              <w:rPr>
                <w:rFonts w:ascii="Calibri" w:hAnsi="Calibri" w:cs="Calibri"/>
                <w:color w:val="auto"/>
                <w:sz w:val="28"/>
                <w:szCs w:val="22"/>
              </w:rPr>
              <w:t>Phenikaa University</w:t>
            </w: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331E17BF" w:rsidR="004E35B4" w:rsidRDefault="00FF2E54"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Cary Manning</w:t>
            </w: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4E35B4" w14:paraId="44B33AFA" w14:textId="77777777" w:rsidTr="004E35B4">
        <w:trPr>
          <w:trHeight w:val="432"/>
        </w:trPr>
        <w:tc>
          <w:tcPr>
            <w:tcW w:w="9198" w:type="dxa"/>
            <w:shd w:val="clear" w:color="auto" w:fill="FFFFFF" w:themeFill="background1"/>
          </w:tcPr>
          <w:p w14:paraId="7A19A3F1" w14:textId="421224D1" w:rsidR="004E35B4" w:rsidRPr="004E35B4" w:rsidRDefault="00005E1F" w:rsidP="004E35B4">
            <w:pPr>
              <w:pStyle w:val="ListParagraph"/>
              <w:numPr>
                <w:ilvl w:val="0"/>
                <w:numId w:val="40"/>
              </w:numPr>
              <w:tabs>
                <w:tab w:val="left" w:pos="0"/>
              </w:tabs>
              <w:rPr>
                <w:rFonts w:ascii="Calibri" w:hAnsi="Calibri" w:cs="Calibri"/>
                <w:sz w:val="24"/>
                <w:szCs w:val="22"/>
              </w:rPr>
            </w:pPr>
            <w:r>
              <w:rPr>
                <w:rFonts w:ascii="Microsoft YaHei" w:eastAsia="Microsoft YaHei" w:hAnsi="Microsoft YaHei"/>
                <w:color w:val="333333"/>
                <w:sz w:val="21"/>
                <w:szCs w:val="21"/>
                <w:shd w:val="clear" w:color="auto" w:fill="FFFFFF"/>
              </w:rPr>
              <w:t>A</w:t>
            </w:r>
            <w:r>
              <w:rPr>
                <w:rFonts w:ascii="Microsoft YaHei" w:eastAsia="Microsoft YaHei" w:hAnsi="Microsoft YaHei" w:hint="eastAsia"/>
                <w:color w:val="333333"/>
                <w:sz w:val="21"/>
                <w:szCs w:val="21"/>
                <w:shd w:val="clear" w:color="auto" w:fill="FFFFFF"/>
              </w:rPr>
              <w:t xml:space="preserve"> major provider of advanced skin care products</w:t>
            </w:r>
          </w:p>
        </w:tc>
      </w:tr>
      <w:tr w:rsidR="004E35B4" w14:paraId="2EB24F83" w14:textId="77777777" w:rsidTr="004E35B4">
        <w:trPr>
          <w:trHeight w:val="432"/>
        </w:trPr>
        <w:tc>
          <w:tcPr>
            <w:tcW w:w="9198" w:type="dxa"/>
            <w:shd w:val="clear" w:color="auto" w:fill="FFFFFF" w:themeFill="background1"/>
          </w:tcPr>
          <w:p w14:paraId="7E982AE3" w14:textId="0AB78755" w:rsidR="004E35B4" w:rsidRPr="004E35B4" w:rsidRDefault="00005E1F" w:rsidP="004E35B4">
            <w:pPr>
              <w:pStyle w:val="ListParagraph"/>
              <w:numPr>
                <w:ilvl w:val="0"/>
                <w:numId w:val="40"/>
              </w:numPr>
              <w:tabs>
                <w:tab w:val="left" w:pos="0"/>
              </w:tabs>
              <w:rPr>
                <w:rFonts w:ascii="Calibri" w:hAnsi="Calibri" w:cs="Calibri"/>
                <w:sz w:val="24"/>
                <w:szCs w:val="22"/>
              </w:rPr>
            </w:pPr>
            <w:r>
              <w:rPr>
                <w:rFonts w:ascii="Microsoft YaHei" w:eastAsia="Microsoft YaHei" w:hAnsi="Microsoft YaHei" w:hint="eastAsia"/>
                <w:color w:val="333333"/>
                <w:sz w:val="21"/>
                <w:szCs w:val="21"/>
                <w:shd w:val="clear" w:color="auto" w:fill="FFFFFF"/>
              </w:rPr>
              <w:t>develop an application (app) that provides real-time marketing data to address marketing shortfalls</w:t>
            </w:r>
          </w:p>
        </w:tc>
      </w:tr>
      <w:tr w:rsidR="004E35B4" w14:paraId="3D4296C2" w14:textId="77777777" w:rsidTr="004E35B4">
        <w:trPr>
          <w:trHeight w:val="432"/>
        </w:trPr>
        <w:tc>
          <w:tcPr>
            <w:tcW w:w="9198" w:type="dxa"/>
            <w:shd w:val="clear" w:color="auto" w:fill="FFFFFF" w:themeFill="background1"/>
          </w:tcPr>
          <w:p w14:paraId="0306F71C" w14:textId="1529ABE3" w:rsidR="004E35B4" w:rsidRPr="004E35B4" w:rsidRDefault="00D2278E" w:rsidP="004E35B4">
            <w:pPr>
              <w:pStyle w:val="ListParagraph"/>
              <w:numPr>
                <w:ilvl w:val="0"/>
                <w:numId w:val="40"/>
              </w:numPr>
              <w:tabs>
                <w:tab w:val="left" w:pos="0"/>
              </w:tabs>
              <w:rPr>
                <w:rFonts w:ascii="Calibri" w:hAnsi="Calibri" w:cs="Calibri"/>
                <w:sz w:val="24"/>
                <w:szCs w:val="22"/>
              </w:rPr>
            </w:pPr>
            <w:r w:rsidRPr="00D2278E">
              <w:rPr>
                <w:rFonts w:ascii="Calibri" w:hAnsi="Calibri" w:cs="Calibri"/>
                <w:sz w:val="24"/>
                <w:szCs w:val="22"/>
              </w:rPr>
              <w:t>Improve customer satisfaction</w:t>
            </w:r>
          </w:p>
        </w:tc>
      </w:tr>
      <w:tr w:rsidR="001E1DC7" w14:paraId="0195F28B" w14:textId="77777777" w:rsidTr="004E35B4">
        <w:trPr>
          <w:trHeight w:val="432"/>
        </w:trPr>
        <w:tc>
          <w:tcPr>
            <w:tcW w:w="9198" w:type="dxa"/>
            <w:shd w:val="clear" w:color="auto" w:fill="FFFFFF" w:themeFill="background1"/>
          </w:tcPr>
          <w:p w14:paraId="204491B1" w14:textId="364998B5" w:rsidR="001E1DC7" w:rsidRPr="004E35B4" w:rsidRDefault="00D2278E" w:rsidP="004E35B4">
            <w:pPr>
              <w:pStyle w:val="ListParagraph"/>
              <w:numPr>
                <w:ilvl w:val="0"/>
                <w:numId w:val="40"/>
              </w:numPr>
              <w:tabs>
                <w:tab w:val="left" w:pos="0"/>
              </w:tabs>
              <w:rPr>
                <w:rFonts w:ascii="Calibri" w:hAnsi="Calibri" w:cs="Calibri"/>
                <w:sz w:val="24"/>
                <w:szCs w:val="22"/>
              </w:rPr>
            </w:pPr>
            <w:r w:rsidRPr="00D2278E">
              <w:rPr>
                <w:rFonts w:ascii="Calibri" w:hAnsi="Calibri" w:cs="Calibri"/>
                <w:sz w:val="24"/>
                <w:szCs w:val="22"/>
              </w:rPr>
              <w:t>Establish marketing strategies</w:t>
            </w:r>
          </w:p>
        </w:tc>
      </w:tr>
      <w:tr w:rsidR="004E35B4" w14:paraId="16E72C60" w14:textId="77777777" w:rsidTr="004E35B4">
        <w:trPr>
          <w:trHeight w:val="432"/>
        </w:trPr>
        <w:tc>
          <w:tcPr>
            <w:tcW w:w="9198" w:type="dxa"/>
            <w:shd w:val="clear" w:color="auto" w:fill="FFFFFF" w:themeFill="background1"/>
          </w:tcPr>
          <w:p w14:paraId="5D4ABAA5" w14:textId="06AF725E" w:rsidR="004E35B4" w:rsidRPr="004E35B4" w:rsidRDefault="00D2278E" w:rsidP="004E35B4">
            <w:pPr>
              <w:pStyle w:val="ListParagraph"/>
              <w:numPr>
                <w:ilvl w:val="0"/>
                <w:numId w:val="40"/>
              </w:numPr>
              <w:tabs>
                <w:tab w:val="left" w:pos="0"/>
              </w:tabs>
              <w:rPr>
                <w:rFonts w:ascii="Calibri" w:hAnsi="Calibri" w:cs="Calibri"/>
                <w:sz w:val="24"/>
                <w:szCs w:val="22"/>
              </w:rPr>
            </w:pPr>
            <w:r w:rsidRPr="00D2278E">
              <w:rPr>
                <w:rFonts w:ascii="Calibri" w:hAnsi="Calibri" w:cs="Calibri"/>
                <w:sz w:val="24"/>
                <w:szCs w:val="22"/>
              </w:rPr>
              <w:t>Achieve financial targets</w:t>
            </w: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r w:rsidR="004E35B4" w14:paraId="4F5E7A2C" w14:textId="77777777" w:rsidTr="4F9E4213">
        <w:trPr>
          <w:trHeight w:val="432"/>
        </w:trPr>
        <w:tc>
          <w:tcPr>
            <w:tcW w:w="9198" w:type="dxa"/>
            <w:shd w:val="clear" w:color="auto" w:fill="FFFFFF" w:themeFill="background1"/>
          </w:tcPr>
          <w:p w14:paraId="1A2B4AA9" w14:textId="181DEFF3" w:rsidR="004E35B4" w:rsidRDefault="00452802" w:rsidP="004E35B4">
            <w:pPr>
              <w:tabs>
                <w:tab w:val="left" w:pos="0"/>
              </w:tabs>
              <w:ind w:left="0"/>
              <w:rPr>
                <w:rFonts w:ascii="Calibri" w:hAnsi="Calibri" w:cs="Calibri"/>
                <w:sz w:val="24"/>
                <w:szCs w:val="22"/>
              </w:rPr>
            </w:pPr>
            <w:r>
              <w:rPr>
                <w:rFonts w:ascii="Calibri" w:hAnsi="Calibri" w:cs="Calibri"/>
                <w:sz w:val="24"/>
                <w:szCs w:val="22"/>
              </w:rPr>
              <w:t>1.</w:t>
            </w:r>
            <w:r w:rsidR="00D2278E">
              <w:rPr>
                <w:rFonts w:ascii="Segoe UI" w:hAnsi="Segoe UI" w:cs="Segoe UI"/>
                <w:color w:val="0D0D0D"/>
                <w:shd w:val="clear" w:color="auto" w:fill="FFFFFF"/>
              </w:rPr>
              <w:t xml:space="preserve"> The primary goal of this project is to research, design, and develop advanced skin care products that will provide significant benefits to our customers.</w:t>
            </w:r>
          </w:p>
          <w:p w14:paraId="1D9D4C74" w14:textId="459EAF4F" w:rsidR="00452802" w:rsidRDefault="00452802" w:rsidP="004E35B4">
            <w:pPr>
              <w:tabs>
                <w:tab w:val="left" w:pos="0"/>
              </w:tabs>
              <w:ind w:left="0"/>
              <w:rPr>
                <w:rFonts w:ascii="Calibri" w:hAnsi="Calibri" w:cs="Calibri"/>
                <w:sz w:val="24"/>
                <w:szCs w:val="22"/>
              </w:rPr>
            </w:pPr>
            <w:r>
              <w:rPr>
                <w:rFonts w:ascii="Calibri" w:hAnsi="Calibri" w:cs="Calibri"/>
                <w:sz w:val="24"/>
                <w:szCs w:val="22"/>
              </w:rPr>
              <w:t>2.</w:t>
            </w:r>
            <w:r w:rsidR="00D2278E">
              <w:rPr>
                <w:rFonts w:ascii="Calibri" w:hAnsi="Calibri" w:cs="Calibri"/>
                <w:sz w:val="24"/>
                <w:szCs w:val="22"/>
              </w:rPr>
              <w:t xml:space="preserve"> </w:t>
            </w:r>
            <w:r w:rsidR="00A95D05">
              <w:rPr>
                <w:rFonts w:ascii="Segoe UI" w:hAnsi="Segoe UI" w:cs="Segoe UI"/>
                <w:color w:val="0D0D0D"/>
                <w:shd w:val="clear" w:color="auto" w:fill="FFFFFF"/>
              </w:rPr>
              <w:t>The project aims to meet the evolving needs of our customers by offering high-quality, effective skin care solutions that address various skin concerns.</w:t>
            </w:r>
          </w:p>
          <w:p w14:paraId="5BFBC82B" w14:textId="713A6840" w:rsidR="00452802" w:rsidRDefault="00452802" w:rsidP="004E35B4">
            <w:pPr>
              <w:tabs>
                <w:tab w:val="left" w:pos="0"/>
              </w:tabs>
              <w:ind w:left="0"/>
              <w:rPr>
                <w:rFonts w:ascii="Calibri" w:hAnsi="Calibri" w:cs="Calibri"/>
                <w:sz w:val="24"/>
                <w:szCs w:val="22"/>
              </w:rPr>
            </w:pPr>
            <w:r>
              <w:rPr>
                <w:rFonts w:ascii="Calibri" w:hAnsi="Calibri" w:cs="Calibri"/>
                <w:sz w:val="24"/>
                <w:szCs w:val="22"/>
              </w:rPr>
              <w:t>3.</w:t>
            </w:r>
            <w:r w:rsidR="00A95D05">
              <w:rPr>
                <w:rFonts w:ascii="Calibri" w:hAnsi="Calibri" w:cs="Calibri"/>
                <w:sz w:val="24"/>
                <w:szCs w:val="22"/>
              </w:rPr>
              <w:t xml:space="preserve"> </w:t>
            </w:r>
            <w:r w:rsidR="00A95D05">
              <w:rPr>
                <w:rFonts w:ascii="Segoe UI" w:hAnsi="Segoe UI" w:cs="Segoe UI"/>
                <w:color w:val="0D0D0D"/>
                <w:shd w:val="clear" w:color="auto" w:fill="FFFFFF"/>
              </w:rPr>
              <w:t>Develop comprehensive marketing strategies to effectively promote and distribute the new skin care products, ensuring maximum market penetration and customer reach.</w:t>
            </w:r>
          </w:p>
          <w:p w14:paraId="728F9AF4" w14:textId="027BFA09" w:rsidR="001E1DC7" w:rsidRDefault="00452802" w:rsidP="004E35B4">
            <w:pPr>
              <w:tabs>
                <w:tab w:val="left" w:pos="0"/>
              </w:tabs>
              <w:ind w:left="0"/>
              <w:rPr>
                <w:rFonts w:ascii="Calibri" w:hAnsi="Calibri" w:cs="Calibri"/>
                <w:sz w:val="24"/>
                <w:szCs w:val="22"/>
              </w:rPr>
            </w:pPr>
            <w:r>
              <w:rPr>
                <w:rFonts w:ascii="Calibri" w:hAnsi="Calibri" w:cs="Calibri"/>
                <w:sz w:val="24"/>
                <w:szCs w:val="22"/>
              </w:rPr>
              <w:t>4.</w:t>
            </w:r>
            <w:r w:rsidR="00A95D05">
              <w:rPr>
                <w:rFonts w:ascii="Calibri" w:hAnsi="Calibri" w:cs="Calibri"/>
                <w:sz w:val="24"/>
                <w:szCs w:val="22"/>
              </w:rPr>
              <w:t xml:space="preserve"> </w:t>
            </w:r>
            <w:r w:rsidR="00A95D05">
              <w:rPr>
                <w:rFonts w:ascii="Segoe UI" w:hAnsi="Segoe UI" w:cs="Segoe UI"/>
                <w:color w:val="0D0D0D"/>
                <w:shd w:val="clear" w:color="auto" w:fill="FFFFFF"/>
              </w:rPr>
              <w:t>The project aims to generate a positive return on investment by successfully launching and selling the developed skin care products.</w:t>
            </w:r>
          </w:p>
          <w:p w14:paraId="4283A505" w14:textId="77777777" w:rsidR="004E35B4" w:rsidRPr="004E35B4" w:rsidRDefault="004E35B4" w:rsidP="004E35B4">
            <w:pPr>
              <w:tabs>
                <w:tab w:val="left" w:pos="0"/>
              </w:tabs>
              <w:ind w:left="0"/>
              <w:rPr>
                <w:rFonts w:ascii="Calibri" w:hAnsi="Calibri" w:cs="Calibri"/>
                <w:sz w:val="24"/>
                <w:szCs w:val="22"/>
              </w:rPr>
            </w:pPr>
          </w:p>
        </w:tc>
      </w:tr>
    </w:tbl>
    <w:p w14:paraId="736EF601" w14:textId="17C38A8F" w:rsidR="005C5CED" w:rsidRDefault="005C5CED" w:rsidP="003B78FB">
      <w:pPr>
        <w:tabs>
          <w:tab w:val="left" w:pos="0"/>
        </w:tabs>
        <w:spacing w:line="240" w:lineRule="auto"/>
        <w:ind w:left="0"/>
        <w:rPr>
          <w:rFonts w:ascii="Calibri" w:hAnsi="Calibri" w:cs="Calibri"/>
          <w:color w:val="auto"/>
          <w:sz w:val="16"/>
          <w:szCs w:val="16"/>
        </w:rPr>
      </w:pPr>
    </w:p>
    <w:p w14:paraId="43A73D6E" w14:textId="6933D7DA" w:rsidR="005C5CED" w:rsidRDefault="005C5CED">
      <w:pPr>
        <w:spacing w:line="288" w:lineRule="auto"/>
        <w:ind w:left="0"/>
        <w:rPr>
          <w:rFonts w:ascii="Calibri" w:hAnsi="Calibri" w:cs="Calibri"/>
          <w:color w:val="auto"/>
          <w:sz w:val="16"/>
          <w:szCs w:val="16"/>
        </w:rPr>
      </w:pPr>
    </w:p>
    <w:p w14:paraId="3B284073" w14:textId="77777777" w:rsidR="00C328BC" w:rsidRPr="005C5CED" w:rsidRDefault="00C328BC"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4E35B4" w14:paraId="69DB1011" w14:textId="77777777" w:rsidTr="4F9E4213">
        <w:trPr>
          <w:trHeight w:val="432"/>
        </w:trPr>
        <w:tc>
          <w:tcPr>
            <w:tcW w:w="9198" w:type="dxa"/>
            <w:shd w:val="clear" w:color="auto" w:fill="BFBFBF" w:themeFill="background1" w:themeFillShade="BF"/>
          </w:tcPr>
          <w:p w14:paraId="54B2C922" w14:textId="1214FACF" w:rsidR="004E35B4" w:rsidRPr="004E35B4" w:rsidRDefault="004E35B4"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Scope </w:t>
            </w:r>
            <w:r w:rsidR="00145182">
              <w:rPr>
                <w:rFonts w:ascii="Calibri" w:hAnsi="Calibri" w:cs="Calibri"/>
                <w:b/>
                <w:smallCaps/>
                <w:color w:val="auto"/>
                <w:sz w:val="28"/>
                <w:szCs w:val="22"/>
              </w:rPr>
              <w:t>Review</w:t>
            </w:r>
          </w:p>
        </w:tc>
      </w:tr>
      <w:tr w:rsidR="004E35B4" w14:paraId="0120230D" w14:textId="77777777" w:rsidTr="4F9E4213">
        <w:trPr>
          <w:trHeight w:val="432"/>
        </w:trPr>
        <w:tc>
          <w:tcPr>
            <w:tcW w:w="9198" w:type="dxa"/>
            <w:shd w:val="clear" w:color="auto" w:fill="F2F2F2" w:themeFill="background1" w:themeFillShade="F2"/>
          </w:tcPr>
          <w:p w14:paraId="1404398A" w14:textId="6BEFA07C"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scope plan and briefly describe why they happened. Can these variances be prevented in future projects? If so, how?</w:t>
            </w:r>
          </w:p>
        </w:tc>
      </w:tr>
      <w:tr w:rsidR="004E35B4" w14:paraId="31708625" w14:textId="77777777" w:rsidTr="4F9E4213">
        <w:trPr>
          <w:trHeight w:val="432"/>
        </w:trPr>
        <w:tc>
          <w:tcPr>
            <w:tcW w:w="9198" w:type="dxa"/>
            <w:shd w:val="clear" w:color="auto" w:fill="FFFFFF" w:themeFill="background1"/>
          </w:tcPr>
          <w:p w14:paraId="23D42A01" w14:textId="3ED3643F"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Product Range Expansion:</w:t>
            </w:r>
          </w:p>
          <w:p w14:paraId="1D5C2E80" w14:textId="77777777" w:rsidR="00A95D05" w:rsidRPr="00A95D05" w:rsidRDefault="00A95D05" w:rsidP="00A95D05">
            <w:pPr>
              <w:pStyle w:val="ListParagraph"/>
              <w:numPr>
                <w:ilvl w:val="0"/>
                <w:numId w:val="43"/>
              </w:numPr>
              <w:tabs>
                <w:tab w:val="left" w:pos="0"/>
              </w:tabs>
              <w:rPr>
                <w:rFonts w:ascii="Calibri" w:hAnsi="Calibri" w:cs="Calibri"/>
                <w:sz w:val="24"/>
                <w:szCs w:val="22"/>
              </w:rPr>
            </w:pPr>
            <w:r w:rsidRPr="00A95D05">
              <w:rPr>
                <w:rFonts w:ascii="Calibri" w:hAnsi="Calibri" w:cs="Calibri"/>
                <w:sz w:val="24"/>
                <w:szCs w:val="22"/>
              </w:rPr>
              <w:t>Variance: The original scope plan outlined the development of a specific set of skin care products. However, during the project execution, additional product variants were introduced to cater to diverse customer needs.</w:t>
            </w:r>
          </w:p>
          <w:p w14:paraId="184B561B" w14:textId="24771B2D" w:rsidR="00A95D05" w:rsidRDefault="00A95D05" w:rsidP="00A95D05">
            <w:pPr>
              <w:pStyle w:val="ListParagraph"/>
              <w:numPr>
                <w:ilvl w:val="0"/>
                <w:numId w:val="43"/>
              </w:numPr>
              <w:tabs>
                <w:tab w:val="left" w:pos="0"/>
              </w:tabs>
              <w:rPr>
                <w:rFonts w:ascii="Calibri" w:hAnsi="Calibri" w:cs="Calibri"/>
                <w:sz w:val="24"/>
                <w:szCs w:val="22"/>
              </w:rPr>
            </w:pPr>
            <w:r w:rsidRPr="00A95D05">
              <w:rPr>
                <w:rFonts w:ascii="Calibri" w:hAnsi="Calibri" w:cs="Calibri"/>
                <w:sz w:val="24"/>
                <w:szCs w:val="22"/>
              </w:rPr>
              <w:t>Reason: Customer feedback, market research, and emerging trends necessitated the expansion of the product range to address a broader range of skin concerns and preferences.</w:t>
            </w:r>
          </w:p>
          <w:p w14:paraId="0A8F63A7" w14:textId="77777777" w:rsidR="00A95D05" w:rsidRPr="00A95D05" w:rsidRDefault="00A95D05" w:rsidP="00A95D05">
            <w:pPr>
              <w:tabs>
                <w:tab w:val="left" w:pos="0"/>
              </w:tabs>
              <w:ind w:left="0"/>
              <w:rPr>
                <w:rFonts w:ascii="Calibri" w:hAnsi="Calibri" w:cs="Calibri"/>
                <w:sz w:val="24"/>
                <w:szCs w:val="22"/>
              </w:rPr>
            </w:pPr>
          </w:p>
          <w:p w14:paraId="22B3B014" w14:textId="7A43BC9A"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Extended Regulatory Compliance Activities:</w:t>
            </w:r>
          </w:p>
          <w:p w14:paraId="6276B9D1" w14:textId="77777777" w:rsidR="00A95D05" w:rsidRPr="00A95D05" w:rsidRDefault="00A95D05" w:rsidP="00A95D05">
            <w:pPr>
              <w:pStyle w:val="ListParagraph"/>
              <w:numPr>
                <w:ilvl w:val="0"/>
                <w:numId w:val="44"/>
              </w:numPr>
              <w:tabs>
                <w:tab w:val="left" w:pos="0"/>
              </w:tabs>
              <w:rPr>
                <w:rFonts w:ascii="Calibri" w:hAnsi="Calibri" w:cs="Calibri"/>
                <w:sz w:val="24"/>
                <w:szCs w:val="22"/>
              </w:rPr>
            </w:pPr>
            <w:r w:rsidRPr="00A95D05">
              <w:rPr>
                <w:rFonts w:ascii="Calibri" w:hAnsi="Calibri" w:cs="Calibri"/>
                <w:sz w:val="24"/>
                <w:szCs w:val="22"/>
              </w:rPr>
              <w:t>Variance: The timeline for regulatory compliance activities extended beyond the initially estimated duration.</w:t>
            </w:r>
          </w:p>
          <w:p w14:paraId="68A4BC8B" w14:textId="7FC37CDC" w:rsidR="00A95D05" w:rsidRDefault="00A95D05" w:rsidP="00A95D05">
            <w:pPr>
              <w:pStyle w:val="ListParagraph"/>
              <w:numPr>
                <w:ilvl w:val="0"/>
                <w:numId w:val="44"/>
              </w:numPr>
              <w:tabs>
                <w:tab w:val="left" w:pos="0"/>
              </w:tabs>
              <w:rPr>
                <w:rFonts w:ascii="Calibri" w:hAnsi="Calibri" w:cs="Calibri"/>
                <w:sz w:val="24"/>
                <w:szCs w:val="22"/>
              </w:rPr>
            </w:pPr>
            <w:r w:rsidRPr="00A95D05">
              <w:rPr>
                <w:rFonts w:ascii="Calibri" w:hAnsi="Calibri" w:cs="Calibri"/>
                <w:sz w:val="24"/>
                <w:szCs w:val="22"/>
              </w:rPr>
              <w:t>Reason: Stringent regulatory requirements, unexpected regulatory changes, and delays in obtaining approvals contributed to the extension of compliance activities.</w:t>
            </w:r>
          </w:p>
          <w:p w14:paraId="75228A4A" w14:textId="77777777" w:rsidR="00A95D05" w:rsidRPr="00A95D05" w:rsidRDefault="00A95D05" w:rsidP="00A95D05">
            <w:pPr>
              <w:tabs>
                <w:tab w:val="left" w:pos="0"/>
              </w:tabs>
              <w:ind w:left="360"/>
              <w:rPr>
                <w:rFonts w:ascii="Calibri" w:hAnsi="Calibri" w:cs="Calibri"/>
                <w:sz w:val="24"/>
                <w:szCs w:val="22"/>
              </w:rPr>
            </w:pPr>
          </w:p>
          <w:p w14:paraId="339CB45E" w14:textId="6C44D0A0"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Production Process Optimization Challenges:</w:t>
            </w:r>
          </w:p>
          <w:p w14:paraId="1DC040C5" w14:textId="77777777" w:rsidR="00A95D05" w:rsidRPr="00A95D05" w:rsidRDefault="00A95D05" w:rsidP="00A95D05">
            <w:pPr>
              <w:pStyle w:val="ListParagraph"/>
              <w:numPr>
                <w:ilvl w:val="0"/>
                <w:numId w:val="45"/>
              </w:numPr>
              <w:tabs>
                <w:tab w:val="left" w:pos="0"/>
              </w:tabs>
              <w:rPr>
                <w:rFonts w:ascii="Calibri" w:hAnsi="Calibri" w:cs="Calibri"/>
                <w:sz w:val="24"/>
                <w:szCs w:val="22"/>
              </w:rPr>
            </w:pPr>
            <w:r w:rsidRPr="00A95D05">
              <w:rPr>
                <w:rFonts w:ascii="Calibri" w:hAnsi="Calibri" w:cs="Calibri"/>
                <w:sz w:val="24"/>
                <w:szCs w:val="22"/>
              </w:rPr>
              <w:t>Variance: Challenges arose during the optimization of production processes, leading to delays in achieving desired efficiency targets.</w:t>
            </w:r>
          </w:p>
          <w:p w14:paraId="63AE8F68" w14:textId="738193C0" w:rsidR="00A95D05" w:rsidRDefault="00A95D05" w:rsidP="00A95D05">
            <w:pPr>
              <w:pStyle w:val="ListParagraph"/>
              <w:numPr>
                <w:ilvl w:val="0"/>
                <w:numId w:val="45"/>
              </w:numPr>
              <w:tabs>
                <w:tab w:val="left" w:pos="0"/>
              </w:tabs>
              <w:rPr>
                <w:rFonts w:ascii="Calibri" w:hAnsi="Calibri" w:cs="Calibri"/>
                <w:sz w:val="24"/>
                <w:szCs w:val="22"/>
              </w:rPr>
            </w:pPr>
            <w:r w:rsidRPr="00A95D05">
              <w:rPr>
                <w:rFonts w:ascii="Calibri" w:hAnsi="Calibri" w:cs="Calibri"/>
                <w:sz w:val="24"/>
                <w:szCs w:val="22"/>
              </w:rPr>
              <w:t>Reason: Complexities in integrating new technologies, training personnel, and addressing unforeseen technical issues prolonged the optimization process.</w:t>
            </w:r>
          </w:p>
          <w:p w14:paraId="5CFD4DB7" w14:textId="77777777" w:rsidR="00A95D05" w:rsidRPr="00A95D05" w:rsidRDefault="00A95D05" w:rsidP="00A95D05">
            <w:pPr>
              <w:tabs>
                <w:tab w:val="left" w:pos="0"/>
              </w:tabs>
              <w:ind w:left="0"/>
              <w:rPr>
                <w:rFonts w:ascii="Calibri" w:hAnsi="Calibri" w:cs="Calibri"/>
                <w:sz w:val="24"/>
                <w:szCs w:val="22"/>
              </w:rPr>
            </w:pPr>
          </w:p>
          <w:p w14:paraId="7C06E892" w14:textId="30658874"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Scope Expansion Due to Stakeholder Input:</w:t>
            </w:r>
          </w:p>
          <w:p w14:paraId="30152EB6" w14:textId="77777777" w:rsidR="00A95D05" w:rsidRPr="00A95D05" w:rsidRDefault="00A95D05" w:rsidP="00A95D05">
            <w:pPr>
              <w:pStyle w:val="ListParagraph"/>
              <w:numPr>
                <w:ilvl w:val="0"/>
                <w:numId w:val="46"/>
              </w:numPr>
              <w:tabs>
                <w:tab w:val="left" w:pos="0"/>
              </w:tabs>
              <w:rPr>
                <w:rFonts w:ascii="Calibri" w:hAnsi="Calibri" w:cs="Calibri"/>
                <w:sz w:val="24"/>
                <w:szCs w:val="22"/>
              </w:rPr>
            </w:pPr>
            <w:r w:rsidRPr="00A95D05">
              <w:rPr>
                <w:rFonts w:ascii="Calibri" w:hAnsi="Calibri" w:cs="Calibri"/>
                <w:sz w:val="24"/>
                <w:szCs w:val="22"/>
              </w:rPr>
              <w:t>Variance: Scope expanded to accommodate additional features and requirements based on stakeholder input received during the project execution.</w:t>
            </w:r>
          </w:p>
          <w:p w14:paraId="4733B8A2" w14:textId="37ADD7C1" w:rsidR="00A95D05" w:rsidRDefault="00A95D05" w:rsidP="00A95D05">
            <w:pPr>
              <w:pStyle w:val="ListParagraph"/>
              <w:numPr>
                <w:ilvl w:val="0"/>
                <w:numId w:val="46"/>
              </w:numPr>
              <w:tabs>
                <w:tab w:val="left" w:pos="0"/>
              </w:tabs>
              <w:rPr>
                <w:rFonts w:ascii="Calibri" w:hAnsi="Calibri" w:cs="Calibri"/>
                <w:sz w:val="24"/>
                <w:szCs w:val="22"/>
              </w:rPr>
            </w:pPr>
            <w:r w:rsidRPr="00A95D05">
              <w:rPr>
                <w:rFonts w:ascii="Calibri" w:hAnsi="Calibri" w:cs="Calibri"/>
                <w:sz w:val="24"/>
                <w:szCs w:val="22"/>
              </w:rPr>
              <w:t>Reason: Stakeholders provided valuable insights and suggestions that were deemed essential for enhancing product effectiveness and market competitiveness.</w:t>
            </w:r>
          </w:p>
          <w:p w14:paraId="1DDAD456" w14:textId="77777777" w:rsidR="00A95D05" w:rsidRPr="00A95D05" w:rsidRDefault="00A95D05" w:rsidP="00A95D05">
            <w:pPr>
              <w:tabs>
                <w:tab w:val="left" w:pos="0"/>
              </w:tabs>
              <w:rPr>
                <w:rFonts w:ascii="Calibri" w:hAnsi="Calibri" w:cs="Calibri"/>
                <w:sz w:val="24"/>
                <w:szCs w:val="22"/>
              </w:rPr>
            </w:pPr>
          </w:p>
          <w:p w14:paraId="5F9CB239" w14:textId="307FE5C8"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Market Strategy Adjustments:</w:t>
            </w:r>
          </w:p>
          <w:p w14:paraId="196E30F1" w14:textId="77777777" w:rsidR="00A95D05" w:rsidRPr="00A95D05" w:rsidRDefault="00A95D05" w:rsidP="00A95D05">
            <w:pPr>
              <w:pStyle w:val="ListParagraph"/>
              <w:numPr>
                <w:ilvl w:val="0"/>
                <w:numId w:val="47"/>
              </w:numPr>
              <w:tabs>
                <w:tab w:val="left" w:pos="0"/>
              </w:tabs>
              <w:rPr>
                <w:rFonts w:ascii="Calibri" w:hAnsi="Calibri" w:cs="Calibri"/>
                <w:sz w:val="24"/>
                <w:szCs w:val="22"/>
              </w:rPr>
            </w:pPr>
            <w:r w:rsidRPr="00A95D05">
              <w:rPr>
                <w:rFonts w:ascii="Calibri" w:hAnsi="Calibri" w:cs="Calibri"/>
                <w:sz w:val="24"/>
                <w:szCs w:val="22"/>
              </w:rPr>
              <w:t>Variance: Adjustments were made to the original marketing strategies based on market dynamics and competitor actions.</w:t>
            </w:r>
          </w:p>
          <w:p w14:paraId="5250C12F" w14:textId="3358472C" w:rsidR="00A95D05" w:rsidRPr="00A95D05" w:rsidRDefault="00A95D05" w:rsidP="00A95D05">
            <w:pPr>
              <w:pStyle w:val="ListParagraph"/>
              <w:numPr>
                <w:ilvl w:val="0"/>
                <w:numId w:val="47"/>
              </w:numPr>
              <w:tabs>
                <w:tab w:val="left" w:pos="0"/>
              </w:tabs>
              <w:rPr>
                <w:rFonts w:ascii="Calibri" w:hAnsi="Calibri" w:cs="Calibri"/>
                <w:sz w:val="24"/>
                <w:szCs w:val="22"/>
              </w:rPr>
            </w:pPr>
            <w:r w:rsidRPr="00A95D05">
              <w:rPr>
                <w:rFonts w:ascii="Calibri" w:hAnsi="Calibri" w:cs="Calibri"/>
                <w:sz w:val="24"/>
                <w:szCs w:val="22"/>
              </w:rPr>
              <w:t>Reason: Market conditions, consumer behavior, and competitor activities evolved during the project timeline, necessitating agile adjustments to marketing strategies.</w:t>
            </w:r>
          </w:p>
          <w:p w14:paraId="4D181F2B" w14:textId="77777777" w:rsidR="004E35B4" w:rsidRPr="004E35B4" w:rsidRDefault="004E35B4" w:rsidP="00950B54">
            <w:pPr>
              <w:tabs>
                <w:tab w:val="left" w:pos="0"/>
              </w:tabs>
              <w:ind w:left="0"/>
              <w:rPr>
                <w:rFonts w:ascii="Calibri" w:hAnsi="Calibri" w:cs="Calibri"/>
                <w:sz w:val="24"/>
                <w:szCs w:val="22"/>
              </w:rPr>
            </w:pPr>
          </w:p>
        </w:tc>
      </w:tr>
    </w:tbl>
    <w:p w14:paraId="7D9F6DF1" w14:textId="77777777" w:rsidR="004E35B4" w:rsidRDefault="004E35B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49662BB7" w14:textId="482F864D"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Regulatory Approval Delays:</w:t>
            </w:r>
          </w:p>
          <w:p w14:paraId="6FA7F49A" w14:textId="77777777" w:rsidR="00A95D05" w:rsidRPr="00A95D05" w:rsidRDefault="00A95D05" w:rsidP="00A95D05">
            <w:pPr>
              <w:pStyle w:val="ListParagraph"/>
              <w:numPr>
                <w:ilvl w:val="0"/>
                <w:numId w:val="48"/>
              </w:numPr>
              <w:tabs>
                <w:tab w:val="left" w:pos="0"/>
              </w:tabs>
              <w:rPr>
                <w:rFonts w:ascii="Calibri" w:hAnsi="Calibri" w:cs="Calibri"/>
                <w:sz w:val="24"/>
                <w:szCs w:val="22"/>
              </w:rPr>
            </w:pPr>
            <w:r w:rsidRPr="00A95D05">
              <w:rPr>
                <w:rFonts w:ascii="Calibri" w:hAnsi="Calibri" w:cs="Calibri"/>
                <w:sz w:val="24"/>
                <w:szCs w:val="22"/>
              </w:rPr>
              <w:t>Variance: The timeline for obtaining regulatory approvals extended beyond the originally estimated duration.</w:t>
            </w:r>
          </w:p>
          <w:p w14:paraId="3F220159" w14:textId="195FB215" w:rsidR="00A92B29" w:rsidRDefault="00A95D05" w:rsidP="00A95D05">
            <w:pPr>
              <w:pStyle w:val="ListParagraph"/>
              <w:numPr>
                <w:ilvl w:val="0"/>
                <w:numId w:val="48"/>
              </w:numPr>
              <w:tabs>
                <w:tab w:val="left" w:pos="0"/>
              </w:tabs>
              <w:rPr>
                <w:rFonts w:ascii="Calibri" w:hAnsi="Calibri" w:cs="Calibri"/>
                <w:sz w:val="24"/>
                <w:szCs w:val="22"/>
              </w:rPr>
            </w:pPr>
            <w:r w:rsidRPr="00A95D05">
              <w:rPr>
                <w:rFonts w:ascii="Calibri" w:hAnsi="Calibri" w:cs="Calibri"/>
                <w:sz w:val="24"/>
                <w:szCs w:val="22"/>
              </w:rPr>
              <w:t>Reason: Regulatory agencies may have had increased workload, stringent requirements, or unexpected procedural delays, impacting the approval timeline.</w:t>
            </w:r>
          </w:p>
          <w:p w14:paraId="51650E4D" w14:textId="77777777" w:rsidR="00A95D05" w:rsidRPr="00A95D05" w:rsidRDefault="00A95D05" w:rsidP="00A95D05">
            <w:pPr>
              <w:tabs>
                <w:tab w:val="left" w:pos="0"/>
              </w:tabs>
              <w:rPr>
                <w:rFonts w:ascii="Calibri" w:hAnsi="Calibri" w:cs="Calibri"/>
                <w:sz w:val="24"/>
                <w:szCs w:val="22"/>
              </w:rPr>
            </w:pPr>
          </w:p>
          <w:p w14:paraId="650B25F0" w14:textId="4B96C9A8"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Production Process Optimization Challenges:</w:t>
            </w:r>
          </w:p>
          <w:p w14:paraId="77BB42D9" w14:textId="77777777" w:rsidR="00A95D05" w:rsidRPr="00A95D05" w:rsidRDefault="00A95D05" w:rsidP="00A95D05">
            <w:pPr>
              <w:pStyle w:val="ListParagraph"/>
              <w:numPr>
                <w:ilvl w:val="0"/>
                <w:numId w:val="49"/>
              </w:numPr>
              <w:tabs>
                <w:tab w:val="left" w:pos="0"/>
              </w:tabs>
              <w:rPr>
                <w:rFonts w:ascii="Calibri" w:hAnsi="Calibri" w:cs="Calibri"/>
                <w:sz w:val="24"/>
                <w:szCs w:val="22"/>
              </w:rPr>
            </w:pPr>
            <w:r w:rsidRPr="00A95D05">
              <w:rPr>
                <w:rFonts w:ascii="Calibri" w:hAnsi="Calibri" w:cs="Calibri"/>
                <w:sz w:val="24"/>
                <w:szCs w:val="22"/>
              </w:rPr>
              <w:t>Variance: Challenges in optimizing production processes led to delays in achieving desired efficiency targets.</w:t>
            </w:r>
          </w:p>
          <w:p w14:paraId="555E8B40" w14:textId="660076CA" w:rsidR="00A95D05" w:rsidRDefault="00A95D05" w:rsidP="00A95D05">
            <w:pPr>
              <w:pStyle w:val="ListParagraph"/>
              <w:numPr>
                <w:ilvl w:val="0"/>
                <w:numId w:val="49"/>
              </w:numPr>
              <w:tabs>
                <w:tab w:val="left" w:pos="0"/>
              </w:tabs>
              <w:rPr>
                <w:rFonts w:ascii="Calibri" w:hAnsi="Calibri" w:cs="Calibri"/>
                <w:sz w:val="24"/>
                <w:szCs w:val="22"/>
              </w:rPr>
            </w:pPr>
            <w:r w:rsidRPr="00A95D05">
              <w:rPr>
                <w:rFonts w:ascii="Calibri" w:hAnsi="Calibri" w:cs="Calibri"/>
                <w:sz w:val="24"/>
                <w:szCs w:val="22"/>
              </w:rPr>
              <w:t>Reason: Technical complexities, unexpected issues during implementation, and the need for additional training or resources may have contributed to delays in process optimization.</w:t>
            </w:r>
          </w:p>
          <w:p w14:paraId="4012B707" w14:textId="77777777" w:rsidR="00A95D05" w:rsidRPr="00A95D05" w:rsidRDefault="00A95D05" w:rsidP="00A95D05">
            <w:pPr>
              <w:pStyle w:val="ListParagraph"/>
              <w:tabs>
                <w:tab w:val="left" w:pos="0"/>
              </w:tabs>
              <w:rPr>
                <w:rFonts w:ascii="Calibri" w:hAnsi="Calibri" w:cs="Calibri"/>
                <w:sz w:val="24"/>
                <w:szCs w:val="22"/>
              </w:rPr>
            </w:pPr>
          </w:p>
          <w:p w14:paraId="18720FE1" w14:textId="6FD00F9A"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Scope Creep Impacting Timeline:</w:t>
            </w:r>
          </w:p>
          <w:p w14:paraId="6AD7E2C8" w14:textId="77777777" w:rsidR="00A95D05" w:rsidRPr="00A95D05" w:rsidRDefault="00A95D05" w:rsidP="00A95D05">
            <w:pPr>
              <w:pStyle w:val="ListParagraph"/>
              <w:numPr>
                <w:ilvl w:val="0"/>
                <w:numId w:val="50"/>
              </w:numPr>
              <w:tabs>
                <w:tab w:val="left" w:pos="0"/>
              </w:tabs>
              <w:rPr>
                <w:rFonts w:ascii="Calibri" w:hAnsi="Calibri" w:cs="Calibri"/>
                <w:sz w:val="24"/>
                <w:szCs w:val="22"/>
              </w:rPr>
            </w:pPr>
            <w:r w:rsidRPr="00A95D05">
              <w:rPr>
                <w:rFonts w:ascii="Calibri" w:hAnsi="Calibri" w:cs="Calibri"/>
                <w:sz w:val="24"/>
                <w:szCs w:val="22"/>
              </w:rPr>
              <w:t>Variance: Scope creep occurred as additional features or requirements were added to the project scope, impacting the original timeline.</w:t>
            </w:r>
          </w:p>
          <w:p w14:paraId="02CA5E5F" w14:textId="77240DC3" w:rsidR="00A95D05" w:rsidRDefault="00A95D05" w:rsidP="00A95D05">
            <w:pPr>
              <w:pStyle w:val="ListParagraph"/>
              <w:numPr>
                <w:ilvl w:val="0"/>
                <w:numId w:val="50"/>
              </w:numPr>
              <w:tabs>
                <w:tab w:val="left" w:pos="0"/>
              </w:tabs>
              <w:rPr>
                <w:rFonts w:ascii="Calibri" w:hAnsi="Calibri" w:cs="Calibri"/>
                <w:sz w:val="24"/>
                <w:szCs w:val="22"/>
              </w:rPr>
            </w:pPr>
            <w:r w:rsidRPr="00A95D05">
              <w:rPr>
                <w:rFonts w:ascii="Calibri" w:hAnsi="Calibri" w:cs="Calibri"/>
                <w:sz w:val="24"/>
                <w:szCs w:val="22"/>
              </w:rPr>
              <w:t>Reason: Stakeholder input, emerging market trends, or evolving customer needs may have led to scope expansion during the project execution phase.</w:t>
            </w:r>
          </w:p>
          <w:p w14:paraId="67557CD4" w14:textId="77777777" w:rsidR="00A95D05" w:rsidRPr="00A95D05" w:rsidRDefault="00A95D05" w:rsidP="00A95D05">
            <w:pPr>
              <w:pStyle w:val="ListParagraph"/>
              <w:tabs>
                <w:tab w:val="left" w:pos="0"/>
              </w:tabs>
              <w:rPr>
                <w:rFonts w:ascii="Calibri" w:hAnsi="Calibri" w:cs="Calibri"/>
                <w:sz w:val="24"/>
                <w:szCs w:val="22"/>
              </w:rPr>
            </w:pPr>
          </w:p>
          <w:p w14:paraId="67682D2D" w14:textId="55A2CDD8" w:rsidR="00A95D05" w:rsidRPr="00A95D05" w:rsidRDefault="00A95D05" w:rsidP="00A95D05">
            <w:pPr>
              <w:tabs>
                <w:tab w:val="left" w:pos="0"/>
              </w:tabs>
              <w:ind w:left="0"/>
              <w:rPr>
                <w:rFonts w:ascii="Calibri" w:hAnsi="Calibri" w:cs="Calibri"/>
                <w:color w:val="auto"/>
                <w:sz w:val="24"/>
                <w:szCs w:val="22"/>
              </w:rPr>
            </w:pPr>
            <w:r w:rsidRPr="00A95D05">
              <w:rPr>
                <w:rFonts w:ascii="Calibri" w:hAnsi="Calibri" w:cs="Calibri"/>
                <w:color w:val="auto"/>
                <w:sz w:val="24"/>
                <w:szCs w:val="22"/>
              </w:rPr>
              <w:t>Market Strategy Adjustments:</w:t>
            </w:r>
          </w:p>
          <w:p w14:paraId="229A0365" w14:textId="77777777" w:rsidR="00A95D05" w:rsidRPr="00A95D05" w:rsidRDefault="00A95D05" w:rsidP="00A95D05">
            <w:pPr>
              <w:pStyle w:val="ListParagraph"/>
              <w:numPr>
                <w:ilvl w:val="0"/>
                <w:numId w:val="51"/>
              </w:numPr>
              <w:tabs>
                <w:tab w:val="left" w:pos="0"/>
              </w:tabs>
              <w:rPr>
                <w:rFonts w:ascii="Calibri" w:hAnsi="Calibri" w:cs="Calibri"/>
                <w:sz w:val="24"/>
                <w:szCs w:val="22"/>
              </w:rPr>
            </w:pPr>
            <w:r w:rsidRPr="00A95D05">
              <w:rPr>
                <w:rFonts w:ascii="Calibri" w:hAnsi="Calibri" w:cs="Calibri"/>
                <w:sz w:val="24"/>
                <w:szCs w:val="22"/>
              </w:rPr>
              <w:t>Variance: Adjustments to marketing strategies were made during the project execution phase, impacting the original schedule.</w:t>
            </w:r>
          </w:p>
          <w:p w14:paraId="0CC96FDA" w14:textId="098110B0" w:rsidR="00A95D05" w:rsidRPr="00A95D05" w:rsidRDefault="00A95D05" w:rsidP="00A95D05">
            <w:pPr>
              <w:pStyle w:val="ListParagraph"/>
              <w:numPr>
                <w:ilvl w:val="0"/>
                <w:numId w:val="51"/>
              </w:numPr>
              <w:tabs>
                <w:tab w:val="left" w:pos="0"/>
              </w:tabs>
              <w:rPr>
                <w:rFonts w:ascii="Calibri" w:hAnsi="Calibri" w:cs="Calibri"/>
                <w:sz w:val="24"/>
                <w:szCs w:val="22"/>
              </w:rPr>
            </w:pPr>
            <w:r w:rsidRPr="00A95D05">
              <w:rPr>
                <w:rFonts w:ascii="Calibri" w:hAnsi="Calibri" w:cs="Calibri"/>
                <w:sz w:val="24"/>
                <w:szCs w:val="22"/>
              </w:rPr>
              <w:t>Reason: Changes in market dynamics, competitor actions, or consumer behavior may have necessitated agile adjustments to marketing plans to maintain competitiveness.</w:t>
            </w:r>
          </w:p>
          <w:p w14:paraId="0BF0FD6D" w14:textId="77777777" w:rsidR="00A92B29" w:rsidRDefault="00A92B29" w:rsidP="00950B54">
            <w:pPr>
              <w:tabs>
                <w:tab w:val="left" w:pos="0"/>
              </w:tabs>
              <w:ind w:left="0"/>
              <w:rPr>
                <w:rFonts w:ascii="Calibri" w:hAnsi="Calibri" w:cs="Calibri"/>
                <w:sz w:val="24"/>
                <w:szCs w:val="22"/>
              </w:rPr>
            </w:pPr>
          </w:p>
          <w:p w14:paraId="2A265F4D" w14:textId="20AE6FAD" w:rsidR="003F75F3" w:rsidRPr="003F75F3" w:rsidRDefault="003F75F3" w:rsidP="003F75F3">
            <w:pPr>
              <w:pStyle w:val="ListParagraph"/>
              <w:numPr>
                <w:ilvl w:val="0"/>
                <w:numId w:val="52"/>
              </w:numPr>
              <w:tabs>
                <w:tab w:val="left" w:pos="0"/>
              </w:tabs>
              <w:rPr>
                <w:rFonts w:ascii="Calibri" w:hAnsi="Calibri" w:cs="Calibri"/>
                <w:sz w:val="24"/>
                <w:szCs w:val="22"/>
              </w:rPr>
            </w:pPr>
            <w:r w:rsidRPr="003F75F3">
              <w:rPr>
                <w:rFonts w:ascii="Calibri" w:hAnsi="Calibri" w:cs="Calibri"/>
                <w:sz w:val="24"/>
                <w:szCs w:val="22"/>
              </w:rPr>
              <w:t>By developing strengths based on differences, future projects can minimize variances from the original budget plan and enhance overall project success by effectively managing costs and responding to changing circumstances in a proactive manner.</w:t>
            </w:r>
          </w:p>
          <w:p w14:paraId="62791877" w14:textId="77777777" w:rsidR="00A95D05" w:rsidRDefault="00A95D05" w:rsidP="00950B54">
            <w:pPr>
              <w:tabs>
                <w:tab w:val="left" w:pos="0"/>
              </w:tabs>
              <w:ind w:left="0"/>
              <w:rPr>
                <w:rFonts w:ascii="Calibri" w:hAnsi="Calibri" w:cs="Calibri"/>
                <w:sz w:val="24"/>
                <w:szCs w:val="22"/>
              </w:rPr>
            </w:pPr>
          </w:p>
          <w:p w14:paraId="697CCE6C" w14:textId="77777777" w:rsidR="003F75F3" w:rsidRDefault="003F75F3" w:rsidP="00950B54">
            <w:pPr>
              <w:tabs>
                <w:tab w:val="left" w:pos="0"/>
              </w:tabs>
              <w:ind w:left="0"/>
              <w:rPr>
                <w:rFonts w:ascii="Calibri" w:hAnsi="Calibri" w:cs="Calibri"/>
                <w:sz w:val="24"/>
                <w:szCs w:val="22"/>
              </w:rPr>
            </w:pPr>
          </w:p>
          <w:p w14:paraId="36A329A0" w14:textId="77777777" w:rsidR="00A95D05" w:rsidRPr="004E35B4" w:rsidRDefault="00A95D05" w:rsidP="00950B54">
            <w:pPr>
              <w:tabs>
                <w:tab w:val="left" w:pos="0"/>
              </w:tabs>
              <w:ind w:left="0"/>
              <w:rPr>
                <w:rFonts w:ascii="Calibri" w:hAnsi="Calibri" w:cs="Calibri"/>
                <w:sz w:val="24"/>
                <w:szCs w:val="22"/>
              </w:rPr>
            </w:pP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5F9F6FFB" w14:textId="30D560A9" w:rsidR="0054154B" w:rsidRPr="0054154B" w:rsidRDefault="0054154B" w:rsidP="0054154B">
            <w:pPr>
              <w:tabs>
                <w:tab w:val="left" w:pos="0"/>
              </w:tabs>
              <w:ind w:left="0"/>
              <w:rPr>
                <w:rFonts w:ascii="Calibri" w:hAnsi="Calibri" w:cs="Calibri"/>
                <w:color w:val="auto"/>
                <w:sz w:val="24"/>
                <w:szCs w:val="22"/>
              </w:rPr>
            </w:pPr>
            <w:r w:rsidRPr="0054154B">
              <w:rPr>
                <w:rFonts w:ascii="Calibri" w:hAnsi="Calibri" w:cs="Calibri"/>
                <w:color w:val="auto"/>
                <w:sz w:val="24"/>
                <w:szCs w:val="22"/>
              </w:rPr>
              <w:t>Overall, the project went over the original budget plan. Key factors:</w:t>
            </w:r>
          </w:p>
          <w:p w14:paraId="0297E048" w14:textId="77777777" w:rsidR="0054154B" w:rsidRPr="0054154B" w:rsidRDefault="0054154B" w:rsidP="0054154B">
            <w:pPr>
              <w:pStyle w:val="ListParagraph"/>
              <w:numPr>
                <w:ilvl w:val="0"/>
                <w:numId w:val="53"/>
              </w:numPr>
              <w:tabs>
                <w:tab w:val="left" w:pos="0"/>
              </w:tabs>
              <w:rPr>
                <w:rFonts w:ascii="Calibri" w:hAnsi="Calibri" w:cs="Calibri"/>
                <w:sz w:val="24"/>
                <w:szCs w:val="22"/>
              </w:rPr>
            </w:pPr>
            <w:r w:rsidRPr="0054154B">
              <w:rPr>
                <w:rFonts w:ascii="Calibri" w:hAnsi="Calibri" w:cs="Calibri"/>
                <w:sz w:val="24"/>
                <w:szCs w:val="22"/>
              </w:rPr>
              <w:t>Product range expansion increased material and production costs.</w:t>
            </w:r>
          </w:p>
          <w:p w14:paraId="1783D372" w14:textId="77777777" w:rsidR="0054154B" w:rsidRPr="0054154B" w:rsidRDefault="0054154B" w:rsidP="0054154B">
            <w:pPr>
              <w:pStyle w:val="ListParagraph"/>
              <w:numPr>
                <w:ilvl w:val="0"/>
                <w:numId w:val="53"/>
              </w:numPr>
              <w:tabs>
                <w:tab w:val="left" w:pos="0"/>
              </w:tabs>
              <w:rPr>
                <w:rFonts w:ascii="Calibri" w:hAnsi="Calibri" w:cs="Calibri"/>
                <w:sz w:val="24"/>
                <w:szCs w:val="22"/>
              </w:rPr>
            </w:pPr>
            <w:r w:rsidRPr="0054154B">
              <w:rPr>
                <w:rFonts w:ascii="Calibri" w:hAnsi="Calibri" w:cs="Calibri"/>
                <w:sz w:val="24"/>
                <w:szCs w:val="22"/>
              </w:rPr>
              <w:t>Extended regulatory compliance activities raised consulting fees.</w:t>
            </w:r>
          </w:p>
          <w:p w14:paraId="3753731D" w14:textId="77777777" w:rsidR="0054154B" w:rsidRPr="0054154B" w:rsidRDefault="0054154B" w:rsidP="0054154B">
            <w:pPr>
              <w:pStyle w:val="ListParagraph"/>
              <w:numPr>
                <w:ilvl w:val="0"/>
                <w:numId w:val="53"/>
              </w:numPr>
              <w:tabs>
                <w:tab w:val="left" w:pos="0"/>
              </w:tabs>
              <w:rPr>
                <w:rFonts w:ascii="Calibri" w:hAnsi="Calibri" w:cs="Calibri"/>
                <w:sz w:val="24"/>
                <w:szCs w:val="22"/>
              </w:rPr>
            </w:pPr>
            <w:r w:rsidRPr="0054154B">
              <w:rPr>
                <w:rFonts w:ascii="Calibri" w:hAnsi="Calibri" w:cs="Calibri"/>
                <w:sz w:val="24"/>
                <w:szCs w:val="22"/>
              </w:rPr>
              <w:t>Addressing production optimization challenges required additional capital investment in equipment and training.</w:t>
            </w:r>
          </w:p>
          <w:p w14:paraId="177400F2" w14:textId="77777777" w:rsidR="0054154B" w:rsidRPr="0054154B" w:rsidRDefault="0054154B" w:rsidP="0054154B">
            <w:pPr>
              <w:pStyle w:val="ListParagraph"/>
              <w:numPr>
                <w:ilvl w:val="0"/>
                <w:numId w:val="53"/>
              </w:numPr>
              <w:tabs>
                <w:tab w:val="left" w:pos="0"/>
              </w:tabs>
              <w:rPr>
                <w:rFonts w:ascii="Calibri" w:hAnsi="Calibri" w:cs="Calibri"/>
                <w:sz w:val="24"/>
                <w:szCs w:val="22"/>
              </w:rPr>
            </w:pPr>
            <w:r w:rsidRPr="0054154B">
              <w:rPr>
                <w:rFonts w:ascii="Calibri" w:hAnsi="Calibri" w:cs="Calibri"/>
                <w:sz w:val="24"/>
                <w:szCs w:val="22"/>
              </w:rPr>
              <w:t>Scope expansions from stakeholder inputs added unplanned costs.</w:t>
            </w:r>
          </w:p>
          <w:p w14:paraId="5854FC7C" w14:textId="77777777" w:rsidR="0054154B" w:rsidRDefault="0054154B" w:rsidP="0054154B">
            <w:pPr>
              <w:pStyle w:val="ListParagraph"/>
              <w:numPr>
                <w:ilvl w:val="0"/>
                <w:numId w:val="53"/>
              </w:numPr>
              <w:tabs>
                <w:tab w:val="left" w:pos="0"/>
              </w:tabs>
              <w:rPr>
                <w:rFonts w:ascii="Calibri" w:hAnsi="Calibri" w:cs="Calibri"/>
                <w:sz w:val="24"/>
                <w:szCs w:val="22"/>
              </w:rPr>
            </w:pPr>
            <w:r w:rsidRPr="0054154B">
              <w:rPr>
                <w:rFonts w:ascii="Calibri" w:hAnsi="Calibri" w:cs="Calibri"/>
                <w:sz w:val="24"/>
                <w:szCs w:val="22"/>
              </w:rPr>
              <w:t>Marketing adjustments incurred extra expenses for new campaigns.</w:t>
            </w:r>
          </w:p>
          <w:p w14:paraId="214FB0E1" w14:textId="77777777" w:rsidR="0054154B" w:rsidRPr="0054154B" w:rsidRDefault="0054154B" w:rsidP="0054154B">
            <w:pPr>
              <w:tabs>
                <w:tab w:val="left" w:pos="0"/>
              </w:tabs>
              <w:rPr>
                <w:rFonts w:ascii="Calibri" w:hAnsi="Calibri" w:cs="Calibri"/>
                <w:sz w:val="24"/>
                <w:szCs w:val="22"/>
              </w:rPr>
            </w:pPr>
          </w:p>
          <w:p w14:paraId="771419F3" w14:textId="4F670035" w:rsidR="003F75F3" w:rsidRPr="0054154B" w:rsidRDefault="0054154B" w:rsidP="0054154B">
            <w:pPr>
              <w:tabs>
                <w:tab w:val="left" w:pos="0"/>
              </w:tabs>
              <w:ind w:left="0"/>
              <w:rPr>
                <w:rFonts w:ascii="Calibri" w:hAnsi="Calibri" w:cs="Calibri"/>
                <w:color w:val="auto"/>
                <w:sz w:val="24"/>
                <w:szCs w:val="22"/>
              </w:rPr>
            </w:pPr>
            <w:r w:rsidRPr="0054154B">
              <w:rPr>
                <w:rFonts w:ascii="Calibri" w:hAnsi="Calibri" w:cs="Calibri"/>
                <w:color w:val="auto"/>
                <w:sz w:val="24"/>
                <w:szCs w:val="22"/>
              </w:rPr>
              <w:t>To prevent major cost overruns, more comprehensive planning, stringent scope control, risk mitigation, and flexible budgeting is recommended. Early identifier of potential variances is also crucial.</w:t>
            </w:r>
          </w:p>
          <w:p w14:paraId="01B3E0AE" w14:textId="77777777" w:rsidR="002529EA" w:rsidRDefault="002529EA" w:rsidP="00345F78">
            <w:pPr>
              <w:tabs>
                <w:tab w:val="left" w:pos="0"/>
              </w:tabs>
              <w:ind w:left="0"/>
              <w:rPr>
                <w:rFonts w:ascii="Calibri" w:hAnsi="Calibri" w:cs="Calibri"/>
                <w:sz w:val="24"/>
                <w:szCs w:val="22"/>
              </w:rPr>
            </w:pPr>
          </w:p>
          <w:p w14:paraId="6CBF3598" w14:textId="77777777" w:rsidR="002529EA" w:rsidRPr="004E35B4" w:rsidRDefault="002529EA" w:rsidP="00345F78">
            <w:pPr>
              <w:tabs>
                <w:tab w:val="left" w:pos="0"/>
              </w:tabs>
              <w:ind w:left="0"/>
              <w:rPr>
                <w:rFonts w:ascii="Calibri" w:hAnsi="Calibri" w:cs="Calibri"/>
                <w:sz w:val="24"/>
                <w:szCs w:val="22"/>
              </w:rPr>
            </w:pPr>
          </w:p>
        </w:tc>
      </w:tr>
    </w:tbl>
    <w:p w14:paraId="04582C47" w14:textId="2FBC69D7" w:rsidR="005C5CED" w:rsidRDefault="005C5CED">
      <w:pPr>
        <w:spacing w:line="288" w:lineRule="auto"/>
        <w:ind w:left="0"/>
        <w:rPr>
          <w:rFonts w:ascii="Calibri" w:hAnsi="Calibri" w:cs="Calibri"/>
          <w:color w:val="auto"/>
          <w:sz w:val="24"/>
          <w:szCs w:val="16"/>
        </w:rPr>
      </w:pPr>
    </w:p>
    <w:p w14:paraId="76B86E08" w14:textId="2B72E457" w:rsidR="00145182" w:rsidRDefault="00145182">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71AE97F9" w14:textId="77777777" w:rsidR="002529EA" w:rsidRDefault="002529EA">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0DA3EED0" w14:textId="77777777" w:rsidTr="00950B54">
        <w:trPr>
          <w:trHeight w:val="432"/>
        </w:trPr>
        <w:tc>
          <w:tcPr>
            <w:tcW w:w="9198" w:type="dxa"/>
            <w:shd w:val="clear" w:color="auto" w:fill="BFBFBF" w:themeFill="background1" w:themeFillShade="BF"/>
          </w:tcPr>
          <w:p w14:paraId="6ADBCF13" w14:textId="22178234"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Risk</w:t>
            </w:r>
            <w:r w:rsidR="00145182">
              <w:rPr>
                <w:rFonts w:ascii="Calibri" w:hAnsi="Calibri" w:cs="Calibri"/>
                <w:b/>
                <w:smallCaps/>
                <w:color w:val="auto"/>
                <w:sz w:val="28"/>
                <w:szCs w:val="22"/>
              </w:rPr>
              <w:t xml:space="preserve"> Analysis</w:t>
            </w:r>
          </w:p>
        </w:tc>
      </w:tr>
      <w:tr w:rsidR="00A92B29" w14:paraId="4A2B41D3" w14:textId="77777777" w:rsidTr="00950B54">
        <w:trPr>
          <w:trHeight w:val="432"/>
        </w:trPr>
        <w:tc>
          <w:tcPr>
            <w:tcW w:w="9198" w:type="dxa"/>
            <w:shd w:val="clear" w:color="auto" w:fill="F2F2F2" w:themeFill="background1" w:themeFillShade="F2"/>
          </w:tcPr>
          <w:p w14:paraId="650D4C0B" w14:textId="2B0C8B5D" w:rsidR="00A92B29" w:rsidRPr="004E35B4" w:rsidRDefault="00A92B29"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 xml:space="preserve">Call out anticipated or unanticipated risks that impacted the project. Could these risks be prevented in future similar projects? If so, how? Refer to the Risk Register to review or link to </w:t>
            </w:r>
            <w:r w:rsidR="00BF7FD3">
              <w:rPr>
                <w:rFonts w:ascii="Calibri" w:hAnsi="Calibri" w:cs="Calibri"/>
                <w:color w:val="auto"/>
                <w:sz w:val="24"/>
                <w:szCs w:val="22"/>
              </w:rPr>
              <w:t>r</w:t>
            </w:r>
            <w:r>
              <w:rPr>
                <w:rFonts w:ascii="Calibri" w:hAnsi="Calibri" w:cs="Calibri"/>
                <w:color w:val="auto"/>
                <w:sz w:val="24"/>
                <w:szCs w:val="22"/>
              </w:rPr>
              <w:t>egister directly.</w:t>
            </w:r>
          </w:p>
        </w:tc>
      </w:tr>
      <w:tr w:rsidR="00A92B29" w14:paraId="30ED2E74" w14:textId="77777777" w:rsidTr="00950B54">
        <w:trPr>
          <w:trHeight w:val="432"/>
        </w:trPr>
        <w:tc>
          <w:tcPr>
            <w:tcW w:w="9198" w:type="dxa"/>
            <w:shd w:val="clear" w:color="auto" w:fill="FFFFFF" w:themeFill="background1"/>
          </w:tcPr>
          <w:p w14:paraId="3CB4778A" w14:textId="4DA277F1" w:rsidR="0054154B" w:rsidRPr="0054154B" w:rsidRDefault="0054154B" w:rsidP="0054154B">
            <w:pPr>
              <w:tabs>
                <w:tab w:val="left" w:pos="0"/>
              </w:tabs>
              <w:ind w:left="0"/>
              <w:rPr>
                <w:rFonts w:ascii="Calibri" w:hAnsi="Calibri" w:cs="Calibri"/>
                <w:color w:val="auto"/>
                <w:sz w:val="24"/>
                <w:szCs w:val="22"/>
              </w:rPr>
            </w:pPr>
            <w:r w:rsidRPr="0054154B">
              <w:rPr>
                <w:rFonts w:ascii="Calibri" w:hAnsi="Calibri" w:cs="Calibri"/>
                <w:color w:val="auto"/>
                <w:sz w:val="24"/>
                <w:szCs w:val="22"/>
              </w:rPr>
              <w:t>Anticipated risks that materialized:</w:t>
            </w:r>
          </w:p>
          <w:p w14:paraId="725AB2EF" w14:textId="77777777" w:rsidR="0054154B" w:rsidRPr="0054154B" w:rsidRDefault="0054154B" w:rsidP="0054154B">
            <w:pPr>
              <w:pStyle w:val="ListParagraph"/>
              <w:numPr>
                <w:ilvl w:val="0"/>
                <w:numId w:val="54"/>
              </w:numPr>
              <w:tabs>
                <w:tab w:val="left" w:pos="0"/>
              </w:tabs>
              <w:rPr>
                <w:rFonts w:ascii="Calibri" w:hAnsi="Calibri" w:cs="Calibri"/>
                <w:sz w:val="24"/>
                <w:szCs w:val="22"/>
              </w:rPr>
            </w:pPr>
            <w:r w:rsidRPr="0054154B">
              <w:rPr>
                <w:rFonts w:ascii="Calibri" w:hAnsi="Calibri" w:cs="Calibri"/>
                <w:sz w:val="24"/>
                <w:szCs w:val="22"/>
              </w:rPr>
              <w:t>Regulatory delays</w:t>
            </w:r>
          </w:p>
          <w:p w14:paraId="1C8F77CF" w14:textId="77777777" w:rsidR="0054154B" w:rsidRPr="0054154B" w:rsidRDefault="0054154B" w:rsidP="0054154B">
            <w:pPr>
              <w:pStyle w:val="ListParagraph"/>
              <w:numPr>
                <w:ilvl w:val="0"/>
                <w:numId w:val="54"/>
              </w:numPr>
              <w:tabs>
                <w:tab w:val="left" w:pos="0"/>
              </w:tabs>
              <w:rPr>
                <w:rFonts w:ascii="Calibri" w:hAnsi="Calibri" w:cs="Calibri"/>
                <w:sz w:val="24"/>
                <w:szCs w:val="22"/>
              </w:rPr>
            </w:pPr>
            <w:r w:rsidRPr="0054154B">
              <w:rPr>
                <w:rFonts w:ascii="Calibri" w:hAnsi="Calibri" w:cs="Calibri"/>
                <w:sz w:val="24"/>
                <w:szCs w:val="22"/>
              </w:rPr>
              <w:t>Production process optimization challenges</w:t>
            </w:r>
          </w:p>
          <w:p w14:paraId="6E7E8912" w14:textId="60BE2431" w:rsidR="0054154B" w:rsidRDefault="0054154B" w:rsidP="0054154B">
            <w:pPr>
              <w:pStyle w:val="ListParagraph"/>
              <w:numPr>
                <w:ilvl w:val="0"/>
                <w:numId w:val="54"/>
              </w:numPr>
              <w:tabs>
                <w:tab w:val="left" w:pos="0"/>
              </w:tabs>
              <w:rPr>
                <w:rFonts w:ascii="Calibri" w:hAnsi="Calibri" w:cs="Calibri"/>
                <w:sz w:val="24"/>
                <w:szCs w:val="22"/>
              </w:rPr>
            </w:pPr>
            <w:r w:rsidRPr="0054154B">
              <w:rPr>
                <w:rFonts w:ascii="Calibri" w:hAnsi="Calibri" w:cs="Calibri"/>
                <w:sz w:val="24"/>
                <w:szCs w:val="22"/>
              </w:rPr>
              <w:t>Scope creep from added requirements</w:t>
            </w:r>
          </w:p>
          <w:p w14:paraId="279BBCD5" w14:textId="77777777" w:rsidR="0054154B" w:rsidRPr="0054154B" w:rsidRDefault="0054154B" w:rsidP="0054154B">
            <w:pPr>
              <w:pStyle w:val="ListParagraph"/>
              <w:tabs>
                <w:tab w:val="left" w:pos="0"/>
              </w:tabs>
              <w:rPr>
                <w:rFonts w:ascii="Calibri" w:hAnsi="Calibri" w:cs="Calibri"/>
                <w:sz w:val="24"/>
                <w:szCs w:val="22"/>
              </w:rPr>
            </w:pPr>
          </w:p>
          <w:p w14:paraId="2A0BA205" w14:textId="0D0A3DFB" w:rsidR="0054154B" w:rsidRPr="0054154B" w:rsidRDefault="0054154B" w:rsidP="0054154B">
            <w:pPr>
              <w:tabs>
                <w:tab w:val="left" w:pos="0"/>
              </w:tabs>
              <w:ind w:left="0"/>
              <w:rPr>
                <w:rFonts w:ascii="Calibri" w:hAnsi="Calibri" w:cs="Calibri"/>
                <w:color w:val="auto"/>
                <w:sz w:val="24"/>
                <w:szCs w:val="22"/>
              </w:rPr>
            </w:pPr>
            <w:r w:rsidRPr="0054154B">
              <w:rPr>
                <w:rFonts w:ascii="Calibri" w:hAnsi="Calibri" w:cs="Calibri"/>
                <w:color w:val="auto"/>
                <w:sz w:val="24"/>
                <w:szCs w:val="22"/>
              </w:rPr>
              <w:t>Unanticipated risks:</w:t>
            </w:r>
          </w:p>
          <w:p w14:paraId="1B53638C" w14:textId="77777777" w:rsidR="0054154B" w:rsidRPr="0054154B" w:rsidRDefault="0054154B" w:rsidP="0054154B">
            <w:pPr>
              <w:pStyle w:val="ListParagraph"/>
              <w:numPr>
                <w:ilvl w:val="0"/>
                <w:numId w:val="55"/>
              </w:numPr>
              <w:tabs>
                <w:tab w:val="left" w:pos="0"/>
              </w:tabs>
              <w:rPr>
                <w:rFonts w:ascii="Calibri" w:hAnsi="Calibri" w:cs="Calibri"/>
                <w:sz w:val="24"/>
                <w:szCs w:val="22"/>
              </w:rPr>
            </w:pPr>
            <w:r w:rsidRPr="0054154B">
              <w:rPr>
                <w:rFonts w:ascii="Calibri" w:hAnsi="Calibri" w:cs="Calibri"/>
                <w:sz w:val="24"/>
                <w:szCs w:val="22"/>
              </w:rPr>
              <w:t>Supply chain disruptions impacting material availability</w:t>
            </w:r>
          </w:p>
          <w:p w14:paraId="691EC182" w14:textId="77777777" w:rsidR="0054154B" w:rsidRPr="0054154B" w:rsidRDefault="0054154B" w:rsidP="0054154B">
            <w:pPr>
              <w:pStyle w:val="ListParagraph"/>
              <w:numPr>
                <w:ilvl w:val="0"/>
                <w:numId w:val="55"/>
              </w:numPr>
              <w:tabs>
                <w:tab w:val="left" w:pos="0"/>
              </w:tabs>
              <w:rPr>
                <w:rFonts w:ascii="Calibri" w:hAnsi="Calibri" w:cs="Calibri"/>
                <w:sz w:val="24"/>
                <w:szCs w:val="22"/>
              </w:rPr>
            </w:pPr>
            <w:r w:rsidRPr="0054154B">
              <w:rPr>
                <w:rFonts w:ascii="Calibri" w:hAnsi="Calibri" w:cs="Calibri"/>
                <w:sz w:val="24"/>
                <w:szCs w:val="22"/>
              </w:rPr>
              <w:t>Skilled labor shortages delaying production ramp-up</w:t>
            </w:r>
          </w:p>
          <w:p w14:paraId="5BF27549" w14:textId="77777777" w:rsidR="0054154B" w:rsidRDefault="0054154B" w:rsidP="0054154B">
            <w:pPr>
              <w:pStyle w:val="ListParagraph"/>
              <w:numPr>
                <w:ilvl w:val="0"/>
                <w:numId w:val="55"/>
              </w:numPr>
              <w:tabs>
                <w:tab w:val="left" w:pos="0"/>
              </w:tabs>
              <w:rPr>
                <w:rFonts w:ascii="Calibri" w:hAnsi="Calibri" w:cs="Calibri"/>
                <w:sz w:val="24"/>
                <w:szCs w:val="22"/>
              </w:rPr>
            </w:pPr>
            <w:r w:rsidRPr="0054154B">
              <w:rPr>
                <w:rFonts w:ascii="Calibri" w:hAnsi="Calibri" w:cs="Calibri"/>
                <w:sz w:val="24"/>
                <w:szCs w:val="22"/>
              </w:rPr>
              <w:t>Competitive product launches shifting market dynamics</w:t>
            </w:r>
          </w:p>
          <w:p w14:paraId="428883C4" w14:textId="77777777" w:rsidR="0054154B" w:rsidRPr="0054154B" w:rsidRDefault="0054154B" w:rsidP="0054154B">
            <w:pPr>
              <w:pStyle w:val="ListParagraph"/>
              <w:tabs>
                <w:tab w:val="left" w:pos="0"/>
              </w:tabs>
              <w:rPr>
                <w:rFonts w:ascii="Calibri" w:hAnsi="Calibri" w:cs="Calibri"/>
                <w:sz w:val="24"/>
                <w:szCs w:val="22"/>
              </w:rPr>
            </w:pPr>
          </w:p>
          <w:p w14:paraId="7AE97284" w14:textId="34BC4C68" w:rsidR="0054154B" w:rsidRPr="0054154B" w:rsidRDefault="0054154B" w:rsidP="0054154B">
            <w:pPr>
              <w:tabs>
                <w:tab w:val="left" w:pos="0"/>
              </w:tabs>
              <w:ind w:left="0"/>
              <w:rPr>
                <w:rFonts w:ascii="Calibri" w:hAnsi="Calibri" w:cs="Calibri"/>
                <w:color w:val="auto"/>
                <w:sz w:val="24"/>
                <w:szCs w:val="22"/>
              </w:rPr>
            </w:pPr>
            <w:r w:rsidRPr="0054154B">
              <w:rPr>
                <w:rFonts w:ascii="Calibri" w:hAnsi="Calibri" w:cs="Calibri"/>
                <w:color w:val="auto"/>
                <w:sz w:val="24"/>
                <w:szCs w:val="22"/>
              </w:rPr>
              <w:t>Risk mitigation strategies for future projects:</w:t>
            </w:r>
          </w:p>
          <w:p w14:paraId="68DB36A6" w14:textId="77777777" w:rsidR="0054154B" w:rsidRPr="0054154B" w:rsidRDefault="0054154B" w:rsidP="0054154B">
            <w:pPr>
              <w:pStyle w:val="ListParagraph"/>
              <w:numPr>
                <w:ilvl w:val="0"/>
                <w:numId w:val="56"/>
              </w:numPr>
              <w:tabs>
                <w:tab w:val="left" w:pos="0"/>
              </w:tabs>
              <w:rPr>
                <w:rFonts w:ascii="Calibri" w:hAnsi="Calibri" w:cs="Calibri"/>
                <w:sz w:val="24"/>
                <w:szCs w:val="22"/>
              </w:rPr>
            </w:pPr>
            <w:r w:rsidRPr="0054154B">
              <w:rPr>
                <w:rFonts w:ascii="Calibri" w:hAnsi="Calibri" w:cs="Calibri"/>
                <w:sz w:val="24"/>
                <w:szCs w:val="22"/>
              </w:rPr>
              <w:t>Comprehensive risk identification and contingency planning</w:t>
            </w:r>
          </w:p>
          <w:p w14:paraId="3CCC7285" w14:textId="77777777" w:rsidR="0054154B" w:rsidRPr="0054154B" w:rsidRDefault="0054154B" w:rsidP="0054154B">
            <w:pPr>
              <w:pStyle w:val="ListParagraph"/>
              <w:numPr>
                <w:ilvl w:val="0"/>
                <w:numId w:val="56"/>
              </w:numPr>
              <w:tabs>
                <w:tab w:val="left" w:pos="0"/>
              </w:tabs>
              <w:rPr>
                <w:rFonts w:ascii="Calibri" w:hAnsi="Calibri" w:cs="Calibri"/>
                <w:sz w:val="24"/>
                <w:szCs w:val="22"/>
              </w:rPr>
            </w:pPr>
            <w:r w:rsidRPr="0054154B">
              <w:rPr>
                <w:rFonts w:ascii="Calibri" w:hAnsi="Calibri" w:cs="Calibri"/>
                <w:sz w:val="24"/>
                <w:szCs w:val="22"/>
              </w:rPr>
              <w:t>Supply chain diversification and maintenance of buffer inventory</w:t>
            </w:r>
          </w:p>
          <w:p w14:paraId="0A522798" w14:textId="77777777" w:rsidR="0054154B" w:rsidRPr="0054154B" w:rsidRDefault="0054154B" w:rsidP="0054154B">
            <w:pPr>
              <w:pStyle w:val="ListParagraph"/>
              <w:numPr>
                <w:ilvl w:val="0"/>
                <w:numId w:val="56"/>
              </w:numPr>
              <w:tabs>
                <w:tab w:val="left" w:pos="0"/>
              </w:tabs>
              <w:rPr>
                <w:rFonts w:ascii="Calibri" w:hAnsi="Calibri" w:cs="Calibri"/>
                <w:sz w:val="24"/>
                <w:szCs w:val="22"/>
              </w:rPr>
            </w:pPr>
            <w:r w:rsidRPr="0054154B">
              <w:rPr>
                <w:rFonts w:ascii="Calibri" w:hAnsi="Calibri" w:cs="Calibri"/>
                <w:sz w:val="24"/>
                <w:szCs w:val="22"/>
              </w:rPr>
              <w:t>Partnerships with educational institutions for workforce development</w:t>
            </w:r>
          </w:p>
          <w:p w14:paraId="788910D8" w14:textId="0CC5AC71" w:rsidR="00A92B29" w:rsidRPr="0054154B" w:rsidRDefault="0054154B" w:rsidP="0054154B">
            <w:pPr>
              <w:pStyle w:val="ListParagraph"/>
              <w:numPr>
                <w:ilvl w:val="0"/>
                <w:numId w:val="56"/>
              </w:numPr>
              <w:tabs>
                <w:tab w:val="left" w:pos="0"/>
              </w:tabs>
              <w:rPr>
                <w:rFonts w:ascii="Calibri" w:hAnsi="Calibri" w:cs="Calibri"/>
                <w:sz w:val="24"/>
                <w:szCs w:val="22"/>
              </w:rPr>
            </w:pPr>
            <w:r w:rsidRPr="0054154B">
              <w:rPr>
                <w:rFonts w:ascii="Calibri" w:hAnsi="Calibri" w:cs="Calibri"/>
                <w:sz w:val="24"/>
                <w:szCs w:val="22"/>
              </w:rPr>
              <w:t>Dedicated competitive intelligence and market monitoring capabilities</w:t>
            </w:r>
          </w:p>
          <w:p w14:paraId="53B063B0" w14:textId="77777777" w:rsidR="00A92B29" w:rsidRPr="004E35B4" w:rsidRDefault="00A92B29" w:rsidP="00950B54">
            <w:pPr>
              <w:tabs>
                <w:tab w:val="left" w:pos="0"/>
              </w:tabs>
              <w:ind w:left="0"/>
              <w:rPr>
                <w:rFonts w:ascii="Calibri" w:hAnsi="Calibri" w:cs="Calibri"/>
                <w:sz w:val="24"/>
                <w:szCs w:val="22"/>
              </w:rPr>
            </w:pPr>
          </w:p>
        </w:tc>
      </w:tr>
    </w:tbl>
    <w:p w14:paraId="56659C63" w14:textId="5CD87A4E" w:rsidR="00FC0688" w:rsidRPr="005C5CED" w:rsidRDefault="00FC0688"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Outstanding Items</w:t>
            </w:r>
          </w:p>
        </w:tc>
      </w:tr>
      <w:tr w:rsidR="00A92B29" w14:paraId="63086DF3" w14:textId="77777777" w:rsidTr="4F9E4213">
        <w:trPr>
          <w:trHeight w:val="576"/>
        </w:trPr>
        <w:tc>
          <w:tcPr>
            <w:tcW w:w="9198" w:type="dxa"/>
            <w:gridSpan w:val="3"/>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List any outstanding project-related follow-up items, how they are being addressed, and who is responsible.</w:t>
            </w:r>
          </w:p>
        </w:tc>
      </w:tr>
      <w:tr w:rsidR="00A92B29" w14:paraId="0F3D45D3" w14:textId="77777777" w:rsidTr="4F9E4213">
        <w:trPr>
          <w:trHeight w:val="432"/>
        </w:trPr>
        <w:tc>
          <w:tcPr>
            <w:tcW w:w="2898" w:type="dxa"/>
            <w:shd w:val="clear" w:color="auto" w:fill="F2F2F2" w:themeFill="background1" w:themeFillShade="F2"/>
          </w:tcPr>
          <w:p w14:paraId="03290B16" w14:textId="3B1F21A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Issue</w:t>
            </w:r>
          </w:p>
        </w:tc>
        <w:tc>
          <w:tcPr>
            <w:tcW w:w="3192" w:type="dxa"/>
            <w:shd w:val="clear" w:color="auto" w:fill="F2F2F2" w:themeFill="background1" w:themeFillShade="F2"/>
          </w:tcPr>
          <w:p w14:paraId="589AEE35" w14:textId="345AC6BB"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Planned Resolution</w:t>
            </w:r>
          </w:p>
        </w:tc>
        <w:tc>
          <w:tcPr>
            <w:tcW w:w="3108" w:type="dxa"/>
            <w:shd w:val="clear" w:color="auto" w:fill="F2F2F2" w:themeFill="background1" w:themeFillShade="F2"/>
          </w:tcPr>
          <w:p w14:paraId="4AB14F55" w14:textId="1986BD3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Assigned To</w:t>
            </w:r>
          </w:p>
        </w:tc>
      </w:tr>
      <w:tr w:rsidR="00A92B29" w14:paraId="57F6E0A4" w14:textId="77777777" w:rsidTr="4F9E4213">
        <w:trPr>
          <w:trHeight w:val="432"/>
        </w:trPr>
        <w:tc>
          <w:tcPr>
            <w:tcW w:w="2898" w:type="dxa"/>
            <w:shd w:val="clear" w:color="auto" w:fill="F2F2F2" w:themeFill="background1" w:themeFillShade="F2"/>
          </w:tcPr>
          <w:p w14:paraId="27130ACD" w14:textId="39DA55D5" w:rsidR="00A92B29" w:rsidRPr="00A92B29" w:rsidRDefault="0054154B">
            <w:pPr>
              <w:ind w:left="0"/>
              <w:rPr>
                <w:rFonts w:ascii="Calibri" w:hAnsi="Calibri" w:cs="Calibri"/>
                <w:color w:val="auto"/>
                <w:sz w:val="24"/>
                <w:szCs w:val="16"/>
              </w:rPr>
            </w:pPr>
            <w:r>
              <w:rPr>
                <w:rFonts w:ascii="Calibri" w:hAnsi="Calibri" w:cs="Calibri"/>
                <w:color w:val="auto"/>
                <w:sz w:val="24"/>
                <w:szCs w:val="16"/>
              </w:rPr>
              <w:t>Post Launch product support and customer service</w:t>
            </w:r>
          </w:p>
        </w:tc>
        <w:tc>
          <w:tcPr>
            <w:tcW w:w="3192" w:type="dxa"/>
            <w:shd w:val="clear" w:color="auto" w:fill="FFFFFF" w:themeFill="background1"/>
          </w:tcPr>
          <w:p w14:paraId="20921AFD" w14:textId="7A014550" w:rsidR="00A92B29" w:rsidRPr="00A92B29" w:rsidRDefault="0054154B">
            <w:pPr>
              <w:ind w:left="0"/>
              <w:rPr>
                <w:rFonts w:ascii="Calibri" w:hAnsi="Calibri" w:cs="Calibri"/>
                <w:color w:val="auto"/>
                <w:sz w:val="24"/>
                <w:szCs w:val="16"/>
              </w:rPr>
            </w:pPr>
            <w:r>
              <w:rPr>
                <w:rFonts w:ascii="Calibri" w:hAnsi="Calibri" w:cs="Calibri"/>
                <w:color w:val="auto"/>
                <w:sz w:val="24"/>
                <w:szCs w:val="16"/>
              </w:rPr>
              <w:t>Establish dedicated support team</w:t>
            </w:r>
          </w:p>
        </w:tc>
        <w:tc>
          <w:tcPr>
            <w:tcW w:w="3108" w:type="dxa"/>
            <w:shd w:val="clear" w:color="auto" w:fill="FFFFFF" w:themeFill="background1"/>
          </w:tcPr>
          <w:p w14:paraId="20221E73" w14:textId="2F040781" w:rsidR="00A92B29" w:rsidRPr="00A92B29" w:rsidRDefault="0054154B">
            <w:pPr>
              <w:ind w:left="0"/>
              <w:rPr>
                <w:rFonts w:ascii="Calibri" w:hAnsi="Calibri" w:cs="Calibri"/>
                <w:color w:val="auto"/>
                <w:sz w:val="24"/>
                <w:szCs w:val="16"/>
              </w:rPr>
            </w:pPr>
            <w:r>
              <w:rPr>
                <w:rFonts w:ascii="Calibri" w:hAnsi="Calibri" w:cs="Calibri"/>
                <w:color w:val="auto"/>
                <w:sz w:val="24"/>
                <w:szCs w:val="16"/>
              </w:rPr>
              <w:t>Customer</w:t>
            </w:r>
            <w:r w:rsidR="00F45D1D">
              <w:rPr>
                <w:rFonts w:ascii="Calibri" w:hAnsi="Calibri" w:cs="Calibri"/>
                <w:color w:val="auto"/>
                <w:sz w:val="24"/>
                <w:szCs w:val="16"/>
              </w:rPr>
              <w:br/>
            </w:r>
            <w:r>
              <w:rPr>
                <w:rFonts w:ascii="Calibri" w:hAnsi="Calibri" w:cs="Calibri"/>
                <w:color w:val="auto"/>
                <w:sz w:val="24"/>
                <w:szCs w:val="16"/>
              </w:rPr>
              <w:t>Service Manager</w:t>
            </w:r>
          </w:p>
        </w:tc>
      </w:tr>
      <w:tr w:rsidR="00A92B29" w14:paraId="100A21C3" w14:textId="77777777" w:rsidTr="4F9E4213">
        <w:trPr>
          <w:trHeight w:val="432"/>
        </w:trPr>
        <w:tc>
          <w:tcPr>
            <w:tcW w:w="2898" w:type="dxa"/>
            <w:shd w:val="clear" w:color="auto" w:fill="F2F2F2" w:themeFill="background1" w:themeFillShade="F2"/>
          </w:tcPr>
          <w:p w14:paraId="7B49C311" w14:textId="45A55490" w:rsidR="00A92B29" w:rsidRPr="00A92B29" w:rsidRDefault="0054154B">
            <w:pPr>
              <w:ind w:left="0"/>
              <w:rPr>
                <w:rFonts w:ascii="Calibri" w:hAnsi="Calibri" w:cs="Calibri"/>
                <w:color w:val="auto"/>
                <w:sz w:val="24"/>
                <w:szCs w:val="16"/>
              </w:rPr>
            </w:pPr>
            <w:r>
              <w:rPr>
                <w:rFonts w:ascii="Calibri" w:hAnsi="Calibri" w:cs="Calibri"/>
                <w:color w:val="auto"/>
                <w:sz w:val="24"/>
                <w:szCs w:val="16"/>
              </w:rPr>
              <w:t xml:space="preserve">Manufacturing quanlity audits </w:t>
            </w:r>
            <w:r w:rsidR="00F45D1D" w:rsidRPr="00F45D1D">
              <w:rPr>
                <w:rFonts w:ascii="Calibri" w:hAnsi="Calibri" w:cs="Calibri"/>
                <w:color w:val="auto"/>
                <w:sz w:val="24"/>
                <w:szCs w:val="16"/>
              </w:rPr>
              <w:t>third-party audits</w:t>
            </w:r>
          </w:p>
        </w:tc>
        <w:tc>
          <w:tcPr>
            <w:tcW w:w="3192" w:type="dxa"/>
            <w:shd w:val="clear" w:color="auto" w:fill="FFFFFF" w:themeFill="background1"/>
          </w:tcPr>
          <w:p w14:paraId="57CD670D" w14:textId="6702D50E" w:rsidR="00A92B29" w:rsidRPr="00A92B29" w:rsidRDefault="00F45D1D">
            <w:pPr>
              <w:ind w:left="0"/>
              <w:rPr>
                <w:rFonts w:ascii="Calibri" w:hAnsi="Calibri" w:cs="Calibri"/>
                <w:color w:val="auto"/>
                <w:sz w:val="24"/>
                <w:szCs w:val="16"/>
              </w:rPr>
            </w:pPr>
            <w:r w:rsidRPr="00F45D1D">
              <w:rPr>
                <w:rFonts w:ascii="Calibri" w:hAnsi="Calibri" w:cs="Calibri"/>
                <w:color w:val="auto"/>
                <w:sz w:val="24"/>
                <w:szCs w:val="16"/>
              </w:rPr>
              <w:t>Schedule periodic</w:t>
            </w:r>
          </w:p>
        </w:tc>
        <w:tc>
          <w:tcPr>
            <w:tcW w:w="3108" w:type="dxa"/>
            <w:shd w:val="clear" w:color="auto" w:fill="FFFFFF" w:themeFill="background1"/>
          </w:tcPr>
          <w:p w14:paraId="7DF7371C" w14:textId="4C0CB5DA" w:rsidR="00A92B29" w:rsidRPr="00A92B29" w:rsidRDefault="00F45D1D">
            <w:pPr>
              <w:ind w:left="0"/>
              <w:rPr>
                <w:rFonts w:ascii="Calibri" w:hAnsi="Calibri" w:cs="Calibri"/>
                <w:color w:val="auto"/>
                <w:sz w:val="24"/>
                <w:szCs w:val="16"/>
              </w:rPr>
            </w:pPr>
            <w:r w:rsidRPr="00F45D1D">
              <w:rPr>
                <w:rFonts w:ascii="Calibri" w:hAnsi="Calibri" w:cs="Calibri"/>
                <w:color w:val="auto"/>
                <w:sz w:val="24"/>
                <w:szCs w:val="16"/>
              </w:rPr>
              <w:t>Quality</w:t>
            </w:r>
          </w:p>
        </w:tc>
      </w:tr>
      <w:tr w:rsidR="00A92B29" w14:paraId="6E020F59" w14:textId="77777777" w:rsidTr="4F9E4213">
        <w:trPr>
          <w:trHeight w:val="432"/>
        </w:trPr>
        <w:tc>
          <w:tcPr>
            <w:tcW w:w="2898" w:type="dxa"/>
            <w:shd w:val="clear" w:color="auto" w:fill="F2F2F2" w:themeFill="background1" w:themeFillShade="F2"/>
          </w:tcPr>
          <w:p w14:paraId="298293E1" w14:textId="6E5CD09C" w:rsidR="00A92B29" w:rsidRPr="00A92B29" w:rsidRDefault="00F45D1D" w:rsidP="00F45D1D">
            <w:pPr>
              <w:ind w:left="0"/>
              <w:rPr>
                <w:rFonts w:ascii="Calibri" w:hAnsi="Calibri" w:cs="Calibri"/>
                <w:color w:val="auto"/>
                <w:sz w:val="24"/>
                <w:szCs w:val="16"/>
              </w:rPr>
            </w:pPr>
            <w:r w:rsidRPr="00F45D1D">
              <w:rPr>
                <w:rFonts w:ascii="Calibri" w:hAnsi="Calibri" w:cs="Calibri"/>
                <w:color w:val="auto"/>
                <w:sz w:val="24"/>
                <w:szCs w:val="16"/>
              </w:rPr>
              <w:t>Online marketing Implement SEO</w:t>
            </w:r>
          </w:p>
        </w:tc>
        <w:tc>
          <w:tcPr>
            <w:tcW w:w="3192" w:type="dxa"/>
            <w:shd w:val="clear" w:color="auto" w:fill="FFFFFF" w:themeFill="background1"/>
          </w:tcPr>
          <w:p w14:paraId="116FF463" w14:textId="060B25BF" w:rsidR="00A92B29" w:rsidRPr="00A92B29" w:rsidRDefault="00F45D1D">
            <w:pPr>
              <w:ind w:left="0"/>
              <w:rPr>
                <w:rFonts w:ascii="Calibri" w:hAnsi="Calibri" w:cs="Calibri"/>
                <w:color w:val="auto"/>
                <w:sz w:val="24"/>
                <w:szCs w:val="16"/>
              </w:rPr>
            </w:pPr>
            <w:r w:rsidRPr="00F45D1D">
              <w:rPr>
                <w:rFonts w:ascii="Calibri" w:hAnsi="Calibri" w:cs="Calibri"/>
                <w:color w:val="auto"/>
                <w:sz w:val="24"/>
                <w:szCs w:val="16"/>
              </w:rPr>
              <w:t>List any outstanding project-related follow-up items</w:t>
            </w:r>
          </w:p>
        </w:tc>
        <w:tc>
          <w:tcPr>
            <w:tcW w:w="3108" w:type="dxa"/>
            <w:shd w:val="clear" w:color="auto" w:fill="FFFFFF" w:themeFill="background1"/>
          </w:tcPr>
          <w:p w14:paraId="0EFF2A2F" w14:textId="64AA3D5E" w:rsidR="00A92B29" w:rsidRPr="00A92B29" w:rsidRDefault="00F45D1D">
            <w:pPr>
              <w:ind w:left="0"/>
              <w:rPr>
                <w:rFonts w:ascii="Calibri" w:hAnsi="Calibri" w:cs="Calibri"/>
                <w:color w:val="auto"/>
                <w:sz w:val="24"/>
                <w:szCs w:val="16"/>
              </w:rPr>
            </w:pPr>
            <w:r>
              <w:rPr>
                <w:rFonts w:ascii="Calibri" w:hAnsi="Calibri" w:cs="Calibri"/>
                <w:color w:val="auto"/>
                <w:sz w:val="24"/>
                <w:szCs w:val="16"/>
              </w:rPr>
              <w:t>All member of teams</w:t>
            </w:r>
          </w:p>
        </w:tc>
      </w:tr>
    </w:tbl>
    <w:p w14:paraId="0681A745" w14:textId="68B4AEA0" w:rsidR="00E84744" w:rsidRDefault="00E84744" w:rsidP="005C5CED">
      <w:pPr>
        <w:spacing w:after="0" w:line="240" w:lineRule="auto"/>
        <w:rPr>
          <w:rFonts w:ascii="Calibri" w:hAnsi="Calibri" w:cs="Calibri"/>
          <w:color w:val="auto"/>
          <w:sz w:val="24"/>
          <w:szCs w:val="16"/>
        </w:rPr>
      </w:pPr>
    </w:p>
    <w:p w14:paraId="769C2D07" w14:textId="65FB3FE9" w:rsidR="00E84744" w:rsidRDefault="00E84744">
      <w:pPr>
        <w:spacing w:line="288" w:lineRule="auto"/>
        <w:ind w:left="0"/>
        <w:rPr>
          <w:rFonts w:ascii="Calibri" w:hAnsi="Calibri" w:cs="Calibri"/>
          <w:color w:val="auto"/>
          <w:sz w:val="24"/>
          <w:szCs w:val="16"/>
        </w:rPr>
      </w:pPr>
    </w:p>
    <w:p w14:paraId="7071046F" w14:textId="68BB888A" w:rsidR="00DE220F" w:rsidRPr="005C5CED" w:rsidRDefault="00DE220F" w:rsidP="00F45D1D">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2988"/>
        <w:gridCol w:w="6210"/>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4F9E4213">
        <w:trPr>
          <w:trHeight w:val="432"/>
        </w:trPr>
        <w:tc>
          <w:tcPr>
            <w:tcW w:w="2988"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4F9E4213">
        <w:trPr>
          <w:trHeight w:val="432"/>
        </w:trPr>
        <w:tc>
          <w:tcPr>
            <w:tcW w:w="2988" w:type="dxa"/>
            <w:shd w:val="clear" w:color="auto" w:fill="F2F2F2" w:themeFill="background1" w:themeFillShade="F2"/>
          </w:tcPr>
          <w:p w14:paraId="36591A1B" w14:textId="2A80900B" w:rsidR="00DE220F" w:rsidRPr="00950768" w:rsidRDefault="00F45D1D">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Agile Execution</w:t>
            </w:r>
          </w:p>
        </w:tc>
        <w:tc>
          <w:tcPr>
            <w:tcW w:w="6210" w:type="dxa"/>
          </w:tcPr>
          <w:p w14:paraId="134B4A3D" w14:textId="191357EA" w:rsidR="00DE220F" w:rsidRPr="00950768" w:rsidRDefault="00F45D1D">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Adopting agile methodologies allowed the team to nimbly adapt to changing needs.</w:t>
            </w:r>
          </w:p>
        </w:tc>
      </w:tr>
      <w:tr w:rsidR="00E84744" w14:paraId="218F834B" w14:textId="77777777" w:rsidTr="4F9E4213">
        <w:trPr>
          <w:trHeight w:val="432"/>
        </w:trPr>
        <w:tc>
          <w:tcPr>
            <w:tcW w:w="2988" w:type="dxa"/>
            <w:shd w:val="clear" w:color="auto" w:fill="F2F2F2" w:themeFill="background1" w:themeFillShade="F2"/>
          </w:tcPr>
          <w:p w14:paraId="611FC40F" w14:textId="77777777" w:rsidR="00E84744" w:rsidRPr="00950768" w:rsidRDefault="00E84744">
            <w:pPr>
              <w:spacing w:line="288" w:lineRule="auto"/>
              <w:ind w:left="0"/>
              <w:rPr>
                <w:rFonts w:ascii="Calibri" w:hAnsi="Calibri" w:cs="Calibri"/>
                <w:bCs/>
                <w:color w:val="auto"/>
                <w:sz w:val="24"/>
                <w:szCs w:val="16"/>
              </w:rPr>
            </w:pPr>
          </w:p>
        </w:tc>
        <w:tc>
          <w:tcPr>
            <w:tcW w:w="6210" w:type="dxa"/>
          </w:tcPr>
          <w:p w14:paraId="1AB15ED3" w14:textId="4BEE1E57" w:rsidR="00E84744" w:rsidRPr="00950768" w:rsidRDefault="00F45D1D">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Accelerate time-to-market for MVP releases.</w:t>
            </w:r>
          </w:p>
        </w:tc>
      </w:tr>
      <w:tr w:rsidR="00E84744" w14:paraId="7659589D" w14:textId="77777777" w:rsidTr="4F9E4213">
        <w:trPr>
          <w:trHeight w:val="432"/>
        </w:trPr>
        <w:tc>
          <w:tcPr>
            <w:tcW w:w="2988" w:type="dxa"/>
            <w:shd w:val="clear" w:color="auto" w:fill="F2F2F2" w:themeFill="background1" w:themeFillShade="F2"/>
          </w:tcPr>
          <w:p w14:paraId="0E720A76" w14:textId="505F5046" w:rsidR="00E84744" w:rsidRPr="00950768" w:rsidRDefault="00F45D1D">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Stakeholder Engagement</w:t>
            </w:r>
          </w:p>
        </w:tc>
        <w:tc>
          <w:tcPr>
            <w:tcW w:w="6210" w:type="dxa"/>
          </w:tcPr>
          <w:p w14:paraId="4808029F" w14:textId="0D1A8E5A" w:rsidR="00E84744" w:rsidRPr="00950768" w:rsidRDefault="00F45D1D">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Consistent engagement with key stakeholders</w:t>
            </w:r>
            <w:r w:rsidRPr="00950768">
              <w:rPr>
                <w:bCs/>
              </w:rPr>
              <w:t xml:space="preserve"> </w:t>
            </w:r>
            <w:r w:rsidRPr="00950768">
              <w:rPr>
                <w:rFonts w:ascii="Calibri" w:hAnsi="Calibri" w:cs="Calibri"/>
                <w:bCs/>
                <w:color w:val="auto"/>
                <w:sz w:val="24"/>
                <w:szCs w:val="16"/>
              </w:rPr>
              <w:t xml:space="preserve">throughout gathered valuable inputs that enhanced product quality and market fit.  </w:t>
            </w:r>
          </w:p>
        </w:tc>
      </w:tr>
      <w:tr w:rsidR="00E84744" w14:paraId="0731A8CD" w14:textId="77777777" w:rsidTr="4F9E4213">
        <w:trPr>
          <w:trHeight w:val="432"/>
        </w:trPr>
        <w:tc>
          <w:tcPr>
            <w:tcW w:w="2988" w:type="dxa"/>
            <w:shd w:val="clear" w:color="auto" w:fill="F2F2F2" w:themeFill="background1" w:themeFillShade="F2"/>
          </w:tcPr>
          <w:p w14:paraId="5CA96A7B"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6A66DCCE" w14:textId="77777777" w:rsidR="00E84744" w:rsidRPr="00DE220F" w:rsidRDefault="00E84744">
            <w:pPr>
              <w:spacing w:line="288" w:lineRule="auto"/>
              <w:ind w:left="0"/>
              <w:rPr>
                <w:rFonts w:ascii="Calibri" w:hAnsi="Calibri" w:cs="Calibri"/>
                <w:b/>
                <w:color w:val="auto"/>
                <w:sz w:val="24"/>
                <w:szCs w:val="16"/>
              </w:rPr>
            </w:pP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DO BETTER</w:t>
            </w:r>
          </w:p>
          <w:p w14:paraId="6C13671E" w14:textId="30447565" w:rsidR="00DE220F" w:rsidRP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tc>
      </w:tr>
      <w:tr w:rsidR="00DE220F" w14:paraId="0D347982" w14:textId="77777777" w:rsidTr="4F9E4213">
        <w:trPr>
          <w:trHeight w:val="432"/>
        </w:trPr>
        <w:tc>
          <w:tcPr>
            <w:tcW w:w="2988"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4F9E4213">
        <w:trPr>
          <w:trHeight w:val="432"/>
        </w:trPr>
        <w:tc>
          <w:tcPr>
            <w:tcW w:w="2988" w:type="dxa"/>
            <w:shd w:val="clear" w:color="auto" w:fill="F2F2F2" w:themeFill="background1" w:themeFillShade="F2"/>
          </w:tcPr>
          <w:p w14:paraId="312627AD" w14:textId="50B2C7D0" w:rsidR="00DE220F" w:rsidRPr="00950768" w:rsidRDefault="00950768" w:rsidP="00950B54">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Requirements Definition</w:t>
            </w:r>
          </w:p>
        </w:tc>
        <w:tc>
          <w:tcPr>
            <w:tcW w:w="6210" w:type="dxa"/>
          </w:tcPr>
          <w:p w14:paraId="1FCCDB36" w14:textId="5BC8E188" w:rsidR="00DE220F" w:rsidRPr="00950768" w:rsidRDefault="00950768" w:rsidP="00950B54">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More rigorous requirements gathering</w:t>
            </w:r>
          </w:p>
        </w:tc>
      </w:tr>
      <w:tr w:rsidR="00E84744" w14:paraId="63CED504" w14:textId="77777777" w:rsidTr="4F9E4213">
        <w:trPr>
          <w:trHeight w:val="432"/>
        </w:trPr>
        <w:tc>
          <w:tcPr>
            <w:tcW w:w="2988" w:type="dxa"/>
            <w:shd w:val="clear" w:color="auto" w:fill="F2F2F2" w:themeFill="background1" w:themeFillShade="F2"/>
          </w:tcPr>
          <w:p w14:paraId="4EC8D621" w14:textId="77777777" w:rsidR="00E84744" w:rsidRPr="00950768" w:rsidRDefault="00E84744" w:rsidP="00950B54">
            <w:pPr>
              <w:spacing w:line="288" w:lineRule="auto"/>
              <w:ind w:left="0"/>
              <w:rPr>
                <w:rFonts w:ascii="Calibri" w:hAnsi="Calibri" w:cs="Calibri"/>
                <w:bCs/>
                <w:color w:val="auto"/>
                <w:sz w:val="24"/>
                <w:szCs w:val="16"/>
              </w:rPr>
            </w:pPr>
          </w:p>
        </w:tc>
        <w:tc>
          <w:tcPr>
            <w:tcW w:w="6210" w:type="dxa"/>
          </w:tcPr>
          <w:p w14:paraId="09CBA03C" w14:textId="2ABB216A" w:rsidR="00E84744" w:rsidRPr="00950768" w:rsidRDefault="00950768" w:rsidP="00950B54">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Validation upfront could have prevented significant scope creep late in the project.</w:t>
            </w:r>
          </w:p>
        </w:tc>
      </w:tr>
      <w:tr w:rsidR="00E84744" w14:paraId="4D15EBDF" w14:textId="77777777" w:rsidTr="4F9E4213">
        <w:trPr>
          <w:trHeight w:val="432"/>
        </w:trPr>
        <w:tc>
          <w:tcPr>
            <w:tcW w:w="2988" w:type="dxa"/>
            <w:shd w:val="clear" w:color="auto" w:fill="F2F2F2" w:themeFill="background1" w:themeFillShade="F2"/>
          </w:tcPr>
          <w:p w14:paraId="464FAC1B" w14:textId="26E8FF7B" w:rsidR="00E84744" w:rsidRPr="00950768" w:rsidRDefault="00950768" w:rsidP="00950B54">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Risk Mitigation</w:t>
            </w:r>
          </w:p>
        </w:tc>
        <w:tc>
          <w:tcPr>
            <w:tcW w:w="6210" w:type="dxa"/>
          </w:tcPr>
          <w:p w14:paraId="798A6371" w14:textId="745BDDEC" w:rsidR="00E84744" w:rsidRPr="00950768" w:rsidRDefault="00950768" w:rsidP="00950B54">
            <w:pPr>
              <w:spacing w:line="288" w:lineRule="auto"/>
              <w:ind w:left="0"/>
              <w:rPr>
                <w:rFonts w:ascii="Calibri" w:hAnsi="Calibri" w:cs="Calibri"/>
                <w:bCs/>
                <w:color w:val="auto"/>
                <w:sz w:val="24"/>
                <w:szCs w:val="16"/>
              </w:rPr>
            </w:pPr>
            <w:r w:rsidRPr="00950768">
              <w:rPr>
                <w:rFonts w:ascii="Calibri" w:hAnsi="Calibri" w:cs="Calibri"/>
                <w:bCs/>
                <w:color w:val="auto"/>
                <w:sz w:val="24"/>
                <w:szCs w:val="16"/>
              </w:rPr>
              <w:t>Risks like supply chain and labor issues were not adequately anticipated - invest in more comprehensive risk identification.</w:t>
            </w:r>
          </w:p>
        </w:tc>
      </w:tr>
      <w:tr w:rsidR="00E84744" w14:paraId="1AF8D5DC" w14:textId="77777777" w:rsidTr="4F9E4213">
        <w:trPr>
          <w:trHeight w:val="432"/>
        </w:trPr>
        <w:tc>
          <w:tcPr>
            <w:tcW w:w="2988" w:type="dxa"/>
            <w:shd w:val="clear" w:color="auto" w:fill="F2F2F2" w:themeFill="background1" w:themeFillShade="F2"/>
          </w:tcPr>
          <w:p w14:paraId="5D06B3BC"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652A1873" w14:textId="77777777" w:rsidR="00E84744" w:rsidRPr="00DE220F" w:rsidRDefault="00E84744" w:rsidP="00950B54">
            <w:pPr>
              <w:spacing w:line="288" w:lineRule="auto"/>
              <w:ind w:left="0"/>
              <w:rPr>
                <w:rFonts w:ascii="Calibri" w:hAnsi="Calibri" w:cs="Calibri"/>
                <w:b/>
                <w:color w:val="auto"/>
                <w:sz w:val="24"/>
                <w:szCs w:val="16"/>
              </w:rPr>
            </w:pP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13412B16" w14:textId="13CF0740" w:rsidR="00DE220F" w:rsidRPr="00950768" w:rsidRDefault="00F45D1D" w:rsidP="00950B54">
            <w:pPr>
              <w:tabs>
                <w:tab w:val="left" w:pos="0"/>
              </w:tabs>
              <w:ind w:left="0"/>
              <w:rPr>
                <w:rFonts w:ascii="Calibri" w:hAnsi="Calibri" w:cs="Calibri"/>
                <w:color w:val="auto"/>
                <w:sz w:val="24"/>
                <w:szCs w:val="22"/>
              </w:rPr>
            </w:pPr>
            <w:r w:rsidRPr="00950768">
              <w:rPr>
                <w:rFonts w:ascii="Calibri" w:hAnsi="Calibri" w:cs="Calibri"/>
                <w:color w:val="auto"/>
                <w:sz w:val="24"/>
                <w:szCs w:val="22"/>
              </w:rPr>
              <w:t>Enhance market intelligence capabilities</w:t>
            </w:r>
          </w:p>
          <w:p w14:paraId="461E9660" w14:textId="742617F6" w:rsidR="00DE220F" w:rsidRPr="00950768" w:rsidRDefault="00F45D1D" w:rsidP="00950B54">
            <w:pPr>
              <w:tabs>
                <w:tab w:val="left" w:pos="0"/>
              </w:tabs>
              <w:ind w:left="0"/>
              <w:rPr>
                <w:rFonts w:ascii="Calibri" w:hAnsi="Calibri" w:cs="Calibri"/>
                <w:color w:val="auto"/>
                <w:sz w:val="24"/>
                <w:szCs w:val="22"/>
              </w:rPr>
            </w:pPr>
            <w:r w:rsidRPr="00950768">
              <w:rPr>
                <w:rFonts w:ascii="Calibri" w:hAnsi="Calibri" w:cs="Calibri"/>
                <w:color w:val="auto"/>
                <w:sz w:val="24"/>
                <w:szCs w:val="22"/>
              </w:rPr>
              <w:t>Develop strategic partnerships/alliances</w:t>
            </w:r>
          </w:p>
          <w:p w14:paraId="0CB0E4E8" w14:textId="5039EDA6" w:rsidR="00DE220F" w:rsidRPr="00950768" w:rsidRDefault="00F45D1D" w:rsidP="00950B54">
            <w:pPr>
              <w:tabs>
                <w:tab w:val="left" w:pos="0"/>
              </w:tabs>
              <w:ind w:left="0"/>
              <w:rPr>
                <w:rFonts w:ascii="Calibri" w:hAnsi="Calibri" w:cs="Calibri"/>
                <w:color w:val="auto"/>
                <w:sz w:val="24"/>
                <w:szCs w:val="22"/>
              </w:rPr>
            </w:pPr>
            <w:r w:rsidRPr="00950768">
              <w:rPr>
                <w:rFonts w:ascii="Calibri" w:hAnsi="Calibri" w:cs="Calibri"/>
                <w:color w:val="auto"/>
                <w:sz w:val="24"/>
                <w:szCs w:val="22"/>
              </w:rPr>
              <w:t>Invest in production flexibility/scalability</w:t>
            </w:r>
          </w:p>
          <w:p w14:paraId="794A3E0B" w14:textId="77777777" w:rsidR="00DE220F" w:rsidRPr="004E35B4" w:rsidRDefault="00DE220F" w:rsidP="00950B54">
            <w:pPr>
              <w:tabs>
                <w:tab w:val="left" w:pos="0"/>
              </w:tabs>
              <w:ind w:left="0"/>
              <w:rPr>
                <w:rFonts w:ascii="Calibri" w:hAnsi="Calibri" w:cs="Calibri"/>
                <w:sz w:val="24"/>
                <w:szCs w:val="22"/>
              </w:rPr>
            </w:pPr>
          </w:p>
        </w:tc>
      </w:tr>
    </w:tbl>
    <w:p w14:paraId="5EFB007C" w14:textId="38DD4DE7" w:rsidR="00FC0688" w:rsidRPr="005C5CED" w:rsidRDefault="00FC0688" w:rsidP="00950768">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2636C276" w:rsidR="00DE220F" w:rsidRPr="004E35B4" w:rsidRDefault="00DE220F" w:rsidP="00DE220F">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Archives</w:t>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56EDA283" w14:textId="67B14327" w:rsidR="00DE220F" w:rsidRDefault="00F45D1D" w:rsidP="00950B54">
            <w:pPr>
              <w:tabs>
                <w:tab w:val="left" w:pos="0"/>
              </w:tabs>
              <w:ind w:left="0"/>
              <w:rPr>
                <w:rFonts w:ascii="Calibri" w:hAnsi="Calibri" w:cs="Calibri"/>
                <w:color w:val="auto"/>
                <w:sz w:val="24"/>
                <w:szCs w:val="22"/>
              </w:rPr>
            </w:pPr>
            <w:r w:rsidRPr="00F45D1D">
              <w:rPr>
                <w:rFonts w:ascii="Calibri" w:hAnsi="Calibri" w:cs="Calibri"/>
                <w:color w:val="auto"/>
                <w:sz w:val="24"/>
                <w:szCs w:val="22"/>
              </w:rPr>
              <w:t>All project documentation, including reports, plans, communication records and other artifacts have been uploaded to the centralized AHI Project Repository</w:t>
            </w:r>
            <w:r>
              <w:rPr>
                <w:rFonts w:ascii="Calibri" w:hAnsi="Calibri" w:cs="Calibri"/>
                <w:color w:val="auto"/>
                <w:sz w:val="24"/>
                <w:szCs w:val="22"/>
              </w:rPr>
              <w:t xml:space="preserve"> at: </w:t>
            </w:r>
          </w:p>
          <w:p w14:paraId="758056A0" w14:textId="34D7D187" w:rsidR="00DE220F" w:rsidRPr="00F45D1D" w:rsidRDefault="00000000" w:rsidP="00950B54">
            <w:pPr>
              <w:tabs>
                <w:tab w:val="left" w:pos="0"/>
              </w:tabs>
              <w:ind w:left="0"/>
              <w:rPr>
                <w:rFonts w:ascii="Calibri" w:hAnsi="Calibri" w:cs="Calibri"/>
                <w:color w:val="auto"/>
                <w:sz w:val="24"/>
                <w:szCs w:val="22"/>
              </w:rPr>
            </w:pPr>
            <w:hyperlink r:id="rId11" w:history="1">
              <w:r w:rsidR="00F45D1D" w:rsidRPr="00E25CDB">
                <w:rPr>
                  <w:rStyle w:val="Hyperlink"/>
                  <w:rFonts w:ascii="Calibri" w:hAnsi="Calibri" w:cs="Calibri"/>
                  <w:sz w:val="24"/>
                  <w:szCs w:val="22"/>
                </w:rPr>
                <w:t>https://github.com/nguyencong1227/Capstone-Project-Scenario-Phenikaa</w:t>
              </w:r>
            </w:hyperlink>
          </w:p>
          <w:p w14:paraId="1E22747E" w14:textId="77777777" w:rsidR="005C5CED" w:rsidRPr="004E35B4" w:rsidRDefault="005C5CED" w:rsidP="00950B54">
            <w:pPr>
              <w:tabs>
                <w:tab w:val="left" w:pos="0"/>
              </w:tabs>
              <w:ind w:left="0"/>
              <w:rPr>
                <w:rFonts w:ascii="Calibri" w:hAnsi="Calibri" w:cs="Calibri"/>
                <w:sz w:val="24"/>
                <w:szCs w:val="22"/>
              </w:rPr>
            </w:pP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7A84F90F" w14:textId="79D1AE60" w:rsidR="00DE220F"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 xml:space="preserve">Lessons Learned Conducted: </w:t>
            </w:r>
            <w:r w:rsidR="00F45D1D">
              <w:rPr>
                <w:rFonts w:ascii="Calibri" w:hAnsi="Calibri" w:cs="Calibri"/>
                <w:sz w:val="24"/>
                <w:szCs w:val="22"/>
              </w:rPr>
              <w:t>01/03/2024</w:t>
            </w:r>
          </w:p>
          <w:p w14:paraId="21812126" w14:textId="408FA7AA" w:rsidR="00D44908"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 xml:space="preserve">Closeout Review Complete: </w:t>
            </w:r>
            <w:r w:rsidR="00F45D1D">
              <w:rPr>
                <w:rFonts w:ascii="Calibri" w:hAnsi="Calibri" w:cs="Calibri"/>
                <w:sz w:val="24"/>
                <w:szCs w:val="22"/>
              </w:rPr>
              <w:t>27/03/2024</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3C32AD">
      <w:headerReference w:type="default" r:id="rId12"/>
      <w:footerReference w:type="default" r:id="rId13"/>
      <w:footerReference w:type="first" r:id="rId14"/>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59FD2" w14:textId="77777777" w:rsidR="003C32AD" w:rsidRDefault="003C32AD">
      <w:pPr>
        <w:spacing w:after="0" w:line="240" w:lineRule="auto"/>
      </w:pPr>
      <w:r>
        <w:separator/>
      </w:r>
    </w:p>
  </w:endnote>
  <w:endnote w:type="continuationSeparator" w:id="0">
    <w:p w14:paraId="72245A41" w14:textId="77777777" w:rsidR="003C32AD" w:rsidRDefault="003C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IBM Plex Sans">
    <w:charset w:val="00"/>
    <w:family w:val="swiss"/>
    <w:pitch w:val="variable"/>
    <w:sig w:usb0="A00002EF" w:usb1="5000207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D99B" w14:textId="049C0827"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6BCAE80F"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FF2E54">
      <w:t>March 26, 2024</w:t>
    </w:r>
    <w:r>
      <w:fldChar w:fldCharType="end"/>
    </w:r>
    <w:r>
      <w:t xml:space="preserve">, </w:t>
    </w:r>
    <w:r>
      <w:rPr>
        <w:noProof w:val="0"/>
      </w:rPr>
      <w:fldChar w:fldCharType="begin"/>
    </w:r>
    <w:r>
      <w:instrText xml:space="preserve"> SAVEDATE \@ "h:mm am/pm" \* MERGEFORMAT </w:instrText>
    </w:r>
    <w:r>
      <w:rPr>
        <w:noProof w:val="0"/>
      </w:rPr>
      <w:fldChar w:fldCharType="separate"/>
    </w:r>
    <w:r w:rsidR="00FF2E54">
      <w:t>10:08 PM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173CA" w14:textId="77777777" w:rsidR="003C32AD" w:rsidRDefault="003C32AD">
      <w:pPr>
        <w:spacing w:after="0" w:line="240" w:lineRule="auto"/>
      </w:pPr>
      <w:r>
        <w:separator/>
      </w:r>
    </w:p>
  </w:footnote>
  <w:footnote w:type="continuationSeparator" w:id="0">
    <w:p w14:paraId="68726AD6" w14:textId="77777777" w:rsidR="003C32AD" w:rsidRDefault="003C3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AD570" w14:textId="03BA250A" w:rsidR="005F6C82" w:rsidRPr="000863BC" w:rsidRDefault="00866A4E" w:rsidP="00AD509D">
    <w:pPr>
      <w:pStyle w:val="Header"/>
      <w:tabs>
        <w:tab w:val="clear" w:pos="4680"/>
        <w:tab w:val="clear" w:pos="9360"/>
        <w:tab w:val="center" w:pos="4513"/>
        <w:tab w:val="right" w:pos="9026"/>
      </w:tabs>
      <w:ind w:left="0"/>
      <w:jc w:val="center"/>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Close-Out Report Template</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F0E2A"/>
    <w:multiLevelType w:val="hybridMultilevel"/>
    <w:tmpl w:val="35D6BA7E"/>
    <w:lvl w:ilvl="0" w:tplc="306AE310">
      <w:start w:val="1"/>
      <w:numFmt w:val="bullet"/>
      <w:lvlText w:val="o"/>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9F4E48"/>
    <w:multiLevelType w:val="hybridMultilevel"/>
    <w:tmpl w:val="C8A01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F2F8E"/>
    <w:multiLevelType w:val="hybridMultilevel"/>
    <w:tmpl w:val="4B4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2250D"/>
    <w:multiLevelType w:val="hybridMultilevel"/>
    <w:tmpl w:val="280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C3EDC"/>
    <w:multiLevelType w:val="hybridMultilevel"/>
    <w:tmpl w:val="75A4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A35E4"/>
    <w:multiLevelType w:val="hybridMultilevel"/>
    <w:tmpl w:val="E22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03D2D"/>
    <w:multiLevelType w:val="hybridMultilevel"/>
    <w:tmpl w:val="55B696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4C534B"/>
    <w:multiLevelType w:val="hybridMultilevel"/>
    <w:tmpl w:val="5A16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A7B47"/>
    <w:multiLevelType w:val="hybridMultilevel"/>
    <w:tmpl w:val="80D01D20"/>
    <w:lvl w:ilvl="0" w:tplc="E804A5E2">
      <w:start w:val="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466E4"/>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3" w15:restartNumberingAfterBreak="0">
    <w:nsid w:val="1DCF4A93"/>
    <w:multiLevelType w:val="hybridMultilevel"/>
    <w:tmpl w:val="3650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803BD"/>
    <w:multiLevelType w:val="hybridMultilevel"/>
    <w:tmpl w:val="DB2A940E"/>
    <w:lvl w:ilvl="0" w:tplc="27205C56">
      <w:start w:val="1"/>
      <w:numFmt w:val="bullet"/>
      <w:lvlText w:val=""/>
      <w:lvlJc w:val="left"/>
      <w:pPr>
        <w:ind w:left="504" w:hanging="360"/>
      </w:pPr>
      <w:rPr>
        <w:rFonts w:ascii="Webdings" w:hAnsi="Web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2C003B8E"/>
    <w:multiLevelType w:val="hybridMultilevel"/>
    <w:tmpl w:val="E17A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32C63"/>
    <w:multiLevelType w:val="hybridMultilevel"/>
    <w:tmpl w:val="FBD8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C2A50"/>
    <w:multiLevelType w:val="hybridMultilevel"/>
    <w:tmpl w:val="ED2A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D3D03"/>
    <w:multiLevelType w:val="hybridMultilevel"/>
    <w:tmpl w:val="C58076FA"/>
    <w:lvl w:ilvl="0" w:tplc="667E81A8">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15:restartNumberingAfterBreak="0">
    <w:nsid w:val="39F35B04"/>
    <w:multiLevelType w:val="hybridMultilevel"/>
    <w:tmpl w:val="C3C2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76592"/>
    <w:multiLevelType w:val="hybridMultilevel"/>
    <w:tmpl w:val="B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C3F73"/>
    <w:multiLevelType w:val="hybridMultilevel"/>
    <w:tmpl w:val="C96A5E88"/>
    <w:lvl w:ilvl="0" w:tplc="E926F53C">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2" w15:restartNumberingAfterBreak="0">
    <w:nsid w:val="49FB69AA"/>
    <w:multiLevelType w:val="hybridMultilevel"/>
    <w:tmpl w:val="A5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16DAE"/>
    <w:multiLevelType w:val="hybridMultilevel"/>
    <w:tmpl w:val="DB34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739F8"/>
    <w:multiLevelType w:val="hybridMultilevel"/>
    <w:tmpl w:val="48A4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A02A2"/>
    <w:multiLevelType w:val="hybridMultilevel"/>
    <w:tmpl w:val="6016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D5094"/>
    <w:multiLevelType w:val="hybridMultilevel"/>
    <w:tmpl w:val="21C8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B001F"/>
    <w:multiLevelType w:val="hybridMultilevel"/>
    <w:tmpl w:val="9DD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23828"/>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0" w15:restartNumberingAfterBreak="0">
    <w:nsid w:val="5E4722AC"/>
    <w:multiLevelType w:val="hybridMultilevel"/>
    <w:tmpl w:val="C09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D442B"/>
    <w:multiLevelType w:val="hybridMultilevel"/>
    <w:tmpl w:val="AA9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27A2A"/>
    <w:multiLevelType w:val="hybridMultilevel"/>
    <w:tmpl w:val="DB7A6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825A0"/>
    <w:multiLevelType w:val="hybridMultilevel"/>
    <w:tmpl w:val="05A2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87FF0"/>
    <w:multiLevelType w:val="hybridMultilevel"/>
    <w:tmpl w:val="EC6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D714E"/>
    <w:multiLevelType w:val="hybridMultilevel"/>
    <w:tmpl w:val="0460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A6743"/>
    <w:multiLevelType w:val="hybridMultilevel"/>
    <w:tmpl w:val="8E724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E02093"/>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9" w15:restartNumberingAfterBreak="0">
    <w:nsid w:val="7DBF603E"/>
    <w:multiLevelType w:val="hybridMultilevel"/>
    <w:tmpl w:val="CCA80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043111">
    <w:abstractNumId w:val="0"/>
  </w:num>
  <w:num w:numId="2" w16cid:durableId="346518378">
    <w:abstractNumId w:val="33"/>
  </w:num>
  <w:num w:numId="3" w16cid:durableId="853344294">
    <w:abstractNumId w:val="33"/>
    <w:lvlOverride w:ilvl="0">
      <w:startOverride w:val="1"/>
    </w:lvlOverride>
  </w:num>
  <w:num w:numId="4" w16cid:durableId="1890262435">
    <w:abstractNumId w:val="4"/>
  </w:num>
  <w:num w:numId="5" w16cid:durableId="2065332335">
    <w:abstractNumId w:val="21"/>
  </w:num>
  <w:num w:numId="6" w16cid:durableId="2127890738">
    <w:abstractNumId w:val="21"/>
  </w:num>
  <w:num w:numId="7" w16cid:durableId="958493657">
    <w:abstractNumId w:val="21"/>
  </w:num>
  <w:num w:numId="8" w16cid:durableId="1649280123">
    <w:abstractNumId w:val="14"/>
  </w:num>
  <w:num w:numId="9" w16cid:durableId="293146906">
    <w:abstractNumId w:val="21"/>
    <w:lvlOverride w:ilvl="0">
      <w:startOverride w:val="1"/>
    </w:lvlOverride>
  </w:num>
  <w:num w:numId="10" w16cid:durableId="285432324">
    <w:abstractNumId w:val="21"/>
    <w:lvlOverride w:ilvl="0">
      <w:startOverride w:val="1"/>
    </w:lvlOverride>
  </w:num>
  <w:num w:numId="11" w16cid:durableId="1401712586">
    <w:abstractNumId w:val="17"/>
  </w:num>
  <w:num w:numId="12" w16cid:durableId="2049840896">
    <w:abstractNumId w:val="20"/>
  </w:num>
  <w:num w:numId="13" w16cid:durableId="565921226">
    <w:abstractNumId w:val="5"/>
  </w:num>
  <w:num w:numId="14" w16cid:durableId="680543675">
    <w:abstractNumId w:val="30"/>
  </w:num>
  <w:num w:numId="15" w16cid:durableId="1845850697">
    <w:abstractNumId w:val="35"/>
  </w:num>
  <w:num w:numId="16" w16cid:durableId="432671527">
    <w:abstractNumId w:val="28"/>
  </w:num>
  <w:num w:numId="17" w16cid:durableId="1481733415">
    <w:abstractNumId w:val="23"/>
  </w:num>
  <w:num w:numId="18" w16cid:durableId="1862277277">
    <w:abstractNumId w:val="31"/>
  </w:num>
  <w:num w:numId="19" w16cid:durableId="326713711">
    <w:abstractNumId w:val="8"/>
  </w:num>
  <w:num w:numId="20" w16cid:durableId="456146677">
    <w:abstractNumId w:val="13"/>
  </w:num>
  <w:num w:numId="21" w16cid:durableId="838428058">
    <w:abstractNumId w:val="22"/>
  </w:num>
  <w:num w:numId="22" w16cid:durableId="1963338957">
    <w:abstractNumId w:val="18"/>
  </w:num>
  <w:num w:numId="23" w16cid:durableId="627786457">
    <w:abstractNumId w:val="19"/>
  </w:num>
  <w:num w:numId="24" w16cid:durableId="518547816">
    <w:abstractNumId w:val="18"/>
  </w:num>
  <w:num w:numId="25" w16cid:durableId="634533351">
    <w:abstractNumId w:val="18"/>
  </w:num>
  <w:num w:numId="26" w16cid:durableId="1848902828">
    <w:abstractNumId w:val="18"/>
  </w:num>
  <w:num w:numId="27" w16cid:durableId="1909458965">
    <w:abstractNumId w:val="33"/>
  </w:num>
  <w:num w:numId="28" w16cid:durableId="1893883119">
    <w:abstractNumId w:val="33"/>
  </w:num>
  <w:num w:numId="29" w16cid:durableId="465124657">
    <w:abstractNumId w:val="33"/>
  </w:num>
  <w:num w:numId="30" w16cid:durableId="884605378">
    <w:abstractNumId w:val="33"/>
  </w:num>
  <w:num w:numId="31" w16cid:durableId="2016762506">
    <w:abstractNumId w:val="33"/>
  </w:num>
  <w:num w:numId="32" w16cid:durableId="125466105">
    <w:abstractNumId w:val="33"/>
  </w:num>
  <w:num w:numId="33" w16cid:durableId="161749469">
    <w:abstractNumId w:val="33"/>
  </w:num>
  <w:num w:numId="34" w16cid:durableId="1448424601">
    <w:abstractNumId w:val="34"/>
  </w:num>
  <w:num w:numId="35" w16cid:durableId="254214189">
    <w:abstractNumId w:val="21"/>
  </w:num>
  <w:num w:numId="36" w16cid:durableId="832111453">
    <w:abstractNumId w:val="9"/>
  </w:num>
  <w:num w:numId="37" w16cid:durableId="2052029173">
    <w:abstractNumId w:val="29"/>
  </w:num>
  <w:num w:numId="38" w16cid:durableId="293289914">
    <w:abstractNumId w:val="38"/>
  </w:num>
  <w:num w:numId="39" w16cid:durableId="374085300">
    <w:abstractNumId w:val="12"/>
  </w:num>
  <w:num w:numId="40" w16cid:durableId="896938921">
    <w:abstractNumId w:val="3"/>
  </w:num>
  <w:num w:numId="41" w16cid:durableId="923025455">
    <w:abstractNumId w:val="1"/>
  </w:num>
  <w:num w:numId="42" w16cid:durableId="1959870039">
    <w:abstractNumId w:val="24"/>
  </w:num>
  <w:num w:numId="43" w16cid:durableId="1501581193">
    <w:abstractNumId w:val="39"/>
  </w:num>
  <w:num w:numId="44" w16cid:durableId="1178931858">
    <w:abstractNumId w:val="15"/>
  </w:num>
  <w:num w:numId="45" w16cid:durableId="1471092659">
    <w:abstractNumId w:val="27"/>
  </w:num>
  <w:num w:numId="46" w16cid:durableId="598684882">
    <w:abstractNumId w:val="7"/>
  </w:num>
  <w:num w:numId="47" w16cid:durableId="983046">
    <w:abstractNumId w:val="6"/>
  </w:num>
  <w:num w:numId="48" w16cid:durableId="1640957360">
    <w:abstractNumId w:val="26"/>
  </w:num>
  <w:num w:numId="49" w16cid:durableId="997532940">
    <w:abstractNumId w:val="2"/>
  </w:num>
  <w:num w:numId="50" w16cid:durableId="1736664338">
    <w:abstractNumId w:val="16"/>
  </w:num>
  <w:num w:numId="51" w16cid:durableId="443698493">
    <w:abstractNumId w:val="36"/>
  </w:num>
  <w:num w:numId="52" w16cid:durableId="1924030433">
    <w:abstractNumId w:val="11"/>
  </w:num>
  <w:num w:numId="53" w16cid:durableId="1315061757">
    <w:abstractNumId w:val="10"/>
  </w:num>
  <w:num w:numId="54" w16cid:durableId="2109348954">
    <w:abstractNumId w:val="32"/>
  </w:num>
  <w:num w:numId="55" w16cid:durableId="1620256094">
    <w:abstractNumId w:val="25"/>
  </w:num>
  <w:num w:numId="56" w16cid:durableId="5458699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05E1F"/>
    <w:rsid w:val="00033B6C"/>
    <w:rsid w:val="00040C3A"/>
    <w:rsid w:val="0004644C"/>
    <w:rsid w:val="00067E19"/>
    <w:rsid w:val="000863BC"/>
    <w:rsid w:val="0009646D"/>
    <w:rsid w:val="00112DCA"/>
    <w:rsid w:val="00114D3E"/>
    <w:rsid w:val="00120F96"/>
    <w:rsid w:val="001316AA"/>
    <w:rsid w:val="00145182"/>
    <w:rsid w:val="0015523C"/>
    <w:rsid w:val="00166A68"/>
    <w:rsid w:val="0017528D"/>
    <w:rsid w:val="00183DB8"/>
    <w:rsid w:val="001A4337"/>
    <w:rsid w:val="001E1DC7"/>
    <w:rsid w:val="001E42D1"/>
    <w:rsid w:val="00217D79"/>
    <w:rsid w:val="00220A51"/>
    <w:rsid w:val="0024035B"/>
    <w:rsid w:val="002529EA"/>
    <w:rsid w:val="002A0A99"/>
    <w:rsid w:val="002D60D4"/>
    <w:rsid w:val="002E5147"/>
    <w:rsid w:val="002E6ACD"/>
    <w:rsid w:val="003419EE"/>
    <w:rsid w:val="00371DC5"/>
    <w:rsid w:val="00381C5A"/>
    <w:rsid w:val="00384544"/>
    <w:rsid w:val="003A0D18"/>
    <w:rsid w:val="003A3FFD"/>
    <w:rsid w:val="003B78FB"/>
    <w:rsid w:val="003C32AD"/>
    <w:rsid w:val="003D503F"/>
    <w:rsid w:val="003F3CF6"/>
    <w:rsid w:val="003F5166"/>
    <w:rsid w:val="003F75F3"/>
    <w:rsid w:val="004368EA"/>
    <w:rsid w:val="00452802"/>
    <w:rsid w:val="004E35B4"/>
    <w:rsid w:val="004F3681"/>
    <w:rsid w:val="0050603A"/>
    <w:rsid w:val="00515B16"/>
    <w:rsid w:val="005313A8"/>
    <w:rsid w:val="00531EBC"/>
    <w:rsid w:val="00534A4A"/>
    <w:rsid w:val="0054154B"/>
    <w:rsid w:val="00544AD4"/>
    <w:rsid w:val="0059099D"/>
    <w:rsid w:val="0059480C"/>
    <w:rsid w:val="005A6158"/>
    <w:rsid w:val="005C5CED"/>
    <w:rsid w:val="005D6154"/>
    <w:rsid w:val="005E149F"/>
    <w:rsid w:val="005F6C82"/>
    <w:rsid w:val="00601863"/>
    <w:rsid w:val="00634A8D"/>
    <w:rsid w:val="006433B3"/>
    <w:rsid w:val="00671DE8"/>
    <w:rsid w:val="00673FA4"/>
    <w:rsid w:val="0068058F"/>
    <w:rsid w:val="00694EEE"/>
    <w:rsid w:val="006964CA"/>
    <w:rsid w:val="006A20A3"/>
    <w:rsid w:val="006A2C2F"/>
    <w:rsid w:val="006A32DB"/>
    <w:rsid w:val="006F4420"/>
    <w:rsid w:val="00703AC1"/>
    <w:rsid w:val="00714880"/>
    <w:rsid w:val="007275A9"/>
    <w:rsid w:val="00731F06"/>
    <w:rsid w:val="0077482F"/>
    <w:rsid w:val="007C0478"/>
    <w:rsid w:val="007C548B"/>
    <w:rsid w:val="00811E07"/>
    <w:rsid w:val="008156C3"/>
    <w:rsid w:val="00821218"/>
    <w:rsid w:val="00826B23"/>
    <w:rsid w:val="00836197"/>
    <w:rsid w:val="0085071C"/>
    <w:rsid w:val="00850FFB"/>
    <w:rsid w:val="0085461F"/>
    <w:rsid w:val="00866A4E"/>
    <w:rsid w:val="00874697"/>
    <w:rsid w:val="00896E73"/>
    <w:rsid w:val="008C61FB"/>
    <w:rsid w:val="008E1298"/>
    <w:rsid w:val="009063F5"/>
    <w:rsid w:val="00923355"/>
    <w:rsid w:val="00950768"/>
    <w:rsid w:val="0095650E"/>
    <w:rsid w:val="009B7919"/>
    <w:rsid w:val="009C2A4A"/>
    <w:rsid w:val="009D143E"/>
    <w:rsid w:val="00A6417E"/>
    <w:rsid w:val="00A82A93"/>
    <w:rsid w:val="00A876F1"/>
    <w:rsid w:val="00A92B29"/>
    <w:rsid w:val="00A95D05"/>
    <w:rsid w:val="00AD509D"/>
    <w:rsid w:val="00AE7969"/>
    <w:rsid w:val="00B0092B"/>
    <w:rsid w:val="00B129E2"/>
    <w:rsid w:val="00B157E7"/>
    <w:rsid w:val="00B208C2"/>
    <w:rsid w:val="00B71AE5"/>
    <w:rsid w:val="00B72A84"/>
    <w:rsid w:val="00B72D1B"/>
    <w:rsid w:val="00B81B6B"/>
    <w:rsid w:val="00B9500F"/>
    <w:rsid w:val="00BB5FE2"/>
    <w:rsid w:val="00BC00B7"/>
    <w:rsid w:val="00BF7FD3"/>
    <w:rsid w:val="00C25533"/>
    <w:rsid w:val="00C328BC"/>
    <w:rsid w:val="00CE7E5C"/>
    <w:rsid w:val="00CE7F89"/>
    <w:rsid w:val="00CF60F7"/>
    <w:rsid w:val="00D13E98"/>
    <w:rsid w:val="00D2278E"/>
    <w:rsid w:val="00D242D7"/>
    <w:rsid w:val="00D44908"/>
    <w:rsid w:val="00D44A9A"/>
    <w:rsid w:val="00DA08E4"/>
    <w:rsid w:val="00DC7F75"/>
    <w:rsid w:val="00DE220F"/>
    <w:rsid w:val="00DF3883"/>
    <w:rsid w:val="00E25F10"/>
    <w:rsid w:val="00E265DA"/>
    <w:rsid w:val="00E4582C"/>
    <w:rsid w:val="00E61568"/>
    <w:rsid w:val="00E76D23"/>
    <w:rsid w:val="00E84744"/>
    <w:rsid w:val="00F17097"/>
    <w:rsid w:val="00F45D1D"/>
    <w:rsid w:val="00F60C61"/>
    <w:rsid w:val="00FB7C8D"/>
    <w:rsid w:val="00FC0688"/>
    <w:rsid w:val="00FF2E54"/>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4"/>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2"/>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 w:type="character" w:styleId="UnresolvedMention">
    <w:name w:val="Unresolved Mention"/>
    <w:basedOn w:val="DefaultParagraphFont"/>
    <w:uiPriority w:val="99"/>
    <w:semiHidden/>
    <w:unhideWhenUsed/>
    <w:rsid w:val="00F45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9723">
      <w:bodyDiv w:val="1"/>
      <w:marLeft w:val="0"/>
      <w:marRight w:val="0"/>
      <w:marTop w:val="0"/>
      <w:marBottom w:val="0"/>
      <w:divBdr>
        <w:top w:val="none" w:sz="0" w:space="0" w:color="auto"/>
        <w:left w:val="none" w:sz="0" w:space="0" w:color="auto"/>
        <w:bottom w:val="none" w:sz="0" w:space="0" w:color="auto"/>
        <w:right w:val="none" w:sz="0" w:space="0" w:color="auto"/>
      </w:divBdr>
    </w:div>
    <w:div w:id="114448233">
      <w:bodyDiv w:val="1"/>
      <w:marLeft w:val="0"/>
      <w:marRight w:val="0"/>
      <w:marTop w:val="0"/>
      <w:marBottom w:val="0"/>
      <w:divBdr>
        <w:top w:val="none" w:sz="0" w:space="0" w:color="auto"/>
        <w:left w:val="none" w:sz="0" w:space="0" w:color="auto"/>
        <w:bottom w:val="none" w:sz="0" w:space="0" w:color="auto"/>
        <w:right w:val="none" w:sz="0" w:space="0" w:color="auto"/>
      </w:divBdr>
    </w:div>
    <w:div w:id="265430665">
      <w:bodyDiv w:val="1"/>
      <w:marLeft w:val="0"/>
      <w:marRight w:val="0"/>
      <w:marTop w:val="0"/>
      <w:marBottom w:val="0"/>
      <w:divBdr>
        <w:top w:val="none" w:sz="0" w:space="0" w:color="auto"/>
        <w:left w:val="none" w:sz="0" w:space="0" w:color="auto"/>
        <w:bottom w:val="none" w:sz="0" w:space="0" w:color="auto"/>
        <w:right w:val="none" w:sz="0" w:space="0" w:color="auto"/>
      </w:divBdr>
    </w:div>
    <w:div w:id="377320905">
      <w:bodyDiv w:val="1"/>
      <w:marLeft w:val="0"/>
      <w:marRight w:val="0"/>
      <w:marTop w:val="0"/>
      <w:marBottom w:val="0"/>
      <w:divBdr>
        <w:top w:val="none" w:sz="0" w:space="0" w:color="auto"/>
        <w:left w:val="none" w:sz="0" w:space="0" w:color="auto"/>
        <w:bottom w:val="none" w:sz="0" w:space="0" w:color="auto"/>
        <w:right w:val="none" w:sz="0" w:space="0" w:color="auto"/>
      </w:divBdr>
    </w:div>
    <w:div w:id="426998166">
      <w:bodyDiv w:val="1"/>
      <w:marLeft w:val="0"/>
      <w:marRight w:val="0"/>
      <w:marTop w:val="0"/>
      <w:marBottom w:val="0"/>
      <w:divBdr>
        <w:top w:val="none" w:sz="0" w:space="0" w:color="auto"/>
        <w:left w:val="none" w:sz="0" w:space="0" w:color="auto"/>
        <w:bottom w:val="none" w:sz="0" w:space="0" w:color="auto"/>
        <w:right w:val="none" w:sz="0" w:space="0" w:color="auto"/>
      </w:divBdr>
    </w:div>
    <w:div w:id="527909171">
      <w:bodyDiv w:val="1"/>
      <w:marLeft w:val="0"/>
      <w:marRight w:val="0"/>
      <w:marTop w:val="0"/>
      <w:marBottom w:val="0"/>
      <w:divBdr>
        <w:top w:val="none" w:sz="0" w:space="0" w:color="auto"/>
        <w:left w:val="none" w:sz="0" w:space="0" w:color="auto"/>
        <w:bottom w:val="none" w:sz="0" w:space="0" w:color="auto"/>
        <w:right w:val="none" w:sz="0" w:space="0" w:color="auto"/>
      </w:divBdr>
    </w:div>
    <w:div w:id="587470316">
      <w:bodyDiv w:val="1"/>
      <w:marLeft w:val="0"/>
      <w:marRight w:val="0"/>
      <w:marTop w:val="0"/>
      <w:marBottom w:val="0"/>
      <w:divBdr>
        <w:top w:val="none" w:sz="0" w:space="0" w:color="auto"/>
        <w:left w:val="none" w:sz="0" w:space="0" w:color="auto"/>
        <w:bottom w:val="none" w:sz="0" w:space="0" w:color="auto"/>
        <w:right w:val="none" w:sz="0" w:space="0" w:color="auto"/>
      </w:divBdr>
    </w:div>
    <w:div w:id="666910009">
      <w:bodyDiv w:val="1"/>
      <w:marLeft w:val="0"/>
      <w:marRight w:val="0"/>
      <w:marTop w:val="0"/>
      <w:marBottom w:val="0"/>
      <w:divBdr>
        <w:top w:val="none" w:sz="0" w:space="0" w:color="auto"/>
        <w:left w:val="none" w:sz="0" w:space="0" w:color="auto"/>
        <w:bottom w:val="none" w:sz="0" w:space="0" w:color="auto"/>
        <w:right w:val="none" w:sz="0" w:space="0" w:color="auto"/>
      </w:divBdr>
    </w:div>
    <w:div w:id="803503862">
      <w:bodyDiv w:val="1"/>
      <w:marLeft w:val="0"/>
      <w:marRight w:val="0"/>
      <w:marTop w:val="0"/>
      <w:marBottom w:val="0"/>
      <w:divBdr>
        <w:top w:val="none" w:sz="0" w:space="0" w:color="auto"/>
        <w:left w:val="none" w:sz="0" w:space="0" w:color="auto"/>
        <w:bottom w:val="none" w:sz="0" w:space="0" w:color="auto"/>
        <w:right w:val="none" w:sz="0" w:space="0" w:color="auto"/>
      </w:divBdr>
    </w:div>
    <w:div w:id="832725944">
      <w:bodyDiv w:val="1"/>
      <w:marLeft w:val="0"/>
      <w:marRight w:val="0"/>
      <w:marTop w:val="0"/>
      <w:marBottom w:val="0"/>
      <w:divBdr>
        <w:top w:val="none" w:sz="0" w:space="0" w:color="auto"/>
        <w:left w:val="none" w:sz="0" w:space="0" w:color="auto"/>
        <w:bottom w:val="none" w:sz="0" w:space="0" w:color="auto"/>
        <w:right w:val="none" w:sz="0" w:space="0" w:color="auto"/>
      </w:divBdr>
    </w:div>
    <w:div w:id="961376214">
      <w:bodyDiv w:val="1"/>
      <w:marLeft w:val="0"/>
      <w:marRight w:val="0"/>
      <w:marTop w:val="0"/>
      <w:marBottom w:val="0"/>
      <w:divBdr>
        <w:top w:val="none" w:sz="0" w:space="0" w:color="auto"/>
        <w:left w:val="none" w:sz="0" w:space="0" w:color="auto"/>
        <w:bottom w:val="none" w:sz="0" w:space="0" w:color="auto"/>
        <w:right w:val="none" w:sz="0" w:space="0" w:color="auto"/>
      </w:divBdr>
    </w:div>
    <w:div w:id="976883439">
      <w:bodyDiv w:val="1"/>
      <w:marLeft w:val="0"/>
      <w:marRight w:val="0"/>
      <w:marTop w:val="0"/>
      <w:marBottom w:val="0"/>
      <w:divBdr>
        <w:top w:val="none" w:sz="0" w:space="0" w:color="auto"/>
        <w:left w:val="none" w:sz="0" w:space="0" w:color="auto"/>
        <w:bottom w:val="none" w:sz="0" w:space="0" w:color="auto"/>
        <w:right w:val="none" w:sz="0" w:space="0" w:color="auto"/>
      </w:divBdr>
    </w:div>
    <w:div w:id="988948056">
      <w:bodyDiv w:val="1"/>
      <w:marLeft w:val="0"/>
      <w:marRight w:val="0"/>
      <w:marTop w:val="0"/>
      <w:marBottom w:val="0"/>
      <w:divBdr>
        <w:top w:val="none" w:sz="0" w:space="0" w:color="auto"/>
        <w:left w:val="none" w:sz="0" w:space="0" w:color="auto"/>
        <w:bottom w:val="none" w:sz="0" w:space="0" w:color="auto"/>
        <w:right w:val="none" w:sz="0" w:space="0" w:color="auto"/>
      </w:divBdr>
    </w:div>
    <w:div w:id="1164661057">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553954801">
      <w:bodyDiv w:val="1"/>
      <w:marLeft w:val="0"/>
      <w:marRight w:val="0"/>
      <w:marTop w:val="0"/>
      <w:marBottom w:val="0"/>
      <w:divBdr>
        <w:top w:val="none" w:sz="0" w:space="0" w:color="auto"/>
        <w:left w:val="none" w:sz="0" w:space="0" w:color="auto"/>
        <w:bottom w:val="none" w:sz="0" w:space="0" w:color="auto"/>
        <w:right w:val="none" w:sz="0" w:space="0" w:color="auto"/>
      </w:divBdr>
    </w:div>
    <w:div w:id="1646155702">
      <w:bodyDiv w:val="1"/>
      <w:marLeft w:val="0"/>
      <w:marRight w:val="0"/>
      <w:marTop w:val="0"/>
      <w:marBottom w:val="0"/>
      <w:divBdr>
        <w:top w:val="none" w:sz="0" w:space="0" w:color="auto"/>
        <w:left w:val="none" w:sz="0" w:space="0" w:color="auto"/>
        <w:bottom w:val="none" w:sz="0" w:space="0" w:color="auto"/>
        <w:right w:val="none" w:sz="0" w:space="0" w:color="auto"/>
      </w:divBdr>
    </w:div>
    <w:div w:id="1684286236">
      <w:bodyDiv w:val="1"/>
      <w:marLeft w:val="0"/>
      <w:marRight w:val="0"/>
      <w:marTop w:val="0"/>
      <w:marBottom w:val="0"/>
      <w:divBdr>
        <w:top w:val="none" w:sz="0" w:space="0" w:color="auto"/>
        <w:left w:val="none" w:sz="0" w:space="0" w:color="auto"/>
        <w:bottom w:val="none" w:sz="0" w:space="0" w:color="auto"/>
        <w:right w:val="none" w:sz="0" w:space="0" w:color="auto"/>
      </w:divBdr>
    </w:div>
    <w:div w:id="1722317328">
      <w:bodyDiv w:val="1"/>
      <w:marLeft w:val="0"/>
      <w:marRight w:val="0"/>
      <w:marTop w:val="0"/>
      <w:marBottom w:val="0"/>
      <w:divBdr>
        <w:top w:val="none" w:sz="0" w:space="0" w:color="auto"/>
        <w:left w:val="none" w:sz="0" w:space="0" w:color="auto"/>
        <w:bottom w:val="none" w:sz="0" w:space="0" w:color="auto"/>
        <w:right w:val="none" w:sz="0" w:space="0" w:color="auto"/>
      </w:divBdr>
    </w:div>
    <w:div w:id="1829781190">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 w:id="20904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guyencong1227/Capstone-Project-Scenario-Phenika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4.xml><?xml version="1.0" encoding="utf-8"?>
<ds:datastoreItem xmlns:ds="http://schemas.openxmlformats.org/officeDocument/2006/customXml" ds:itemID="{FAC098EC-006D-44D5-8CFB-AE86CFDE15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Nguyen Vu Tuan Hung</cp:lastModifiedBy>
  <cp:revision>7</cp:revision>
  <cp:lastPrinted>2023-06-22T20:14:00Z</cp:lastPrinted>
  <dcterms:created xsi:type="dcterms:W3CDTF">2023-06-28T10:06:00Z</dcterms:created>
  <dcterms:modified xsi:type="dcterms:W3CDTF">2024-03-26T17:13:00Z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