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PROPOSAL</w:t>
      </w:r>
    </w:p>
    <w:p>
      <w:pPr>
        <w:jc w:val="center"/>
      </w:pPr>
      <w:r>
        <w:rPr>
          <w:b/>
          <w:sz w:val="26"/>
        </w:rPr>
        <w:t>An LRFM Extension of Graph-Based Max-k-cut Customer Segmentation for Targeted E-commerce Marketing</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An LRFM Extension of Graph-Based Max-k-cut Customer Segmentation for Targeted E-commerce Marketing</w:t>
            </w:r>
          </w:p>
        </w:tc>
      </w:tr>
      <w:tr>
        <w:tc>
          <w:tcPr>
            <w:tcW w:type="dxa" w:w="4320"/>
          </w:tcPr>
          <w:p>
            <w:r>
              <w:rPr>
                <w:b/>
              </w:rPr>
              <w:t>Course</w:t>
            </w:r>
          </w:p>
        </w:tc>
        <w:tc>
          <w:tcPr>
            <w:tcW w:type="dxa" w:w="4320"/>
          </w:tcPr>
          <w:p>
            <w:r>
              <w:t>DAP391m</w:t>
            </w:r>
          </w:p>
        </w:tc>
      </w:tr>
      <w:tr>
        <w:tc>
          <w:tcPr>
            <w:tcW w:type="dxa" w:w="4320"/>
          </w:tcPr>
          <w:p>
            <w:r>
              <w:rPr>
                <w:b/>
              </w:rPr>
              <w:t>Mentor</w:t>
            </w:r>
          </w:p>
        </w:tc>
        <w:tc>
          <w:tcPr>
            <w:tcW w:type="dxa" w:w="4320"/>
          </w:tcPr>
          <w:p>
            <w:r>
              <w:t>[Enter mentor name]</w:t>
            </w:r>
          </w:p>
        </w:tc>
      </w:tr>
      <w:tr>
        <w:tc>
          <w:tcPr>
            <w:tcW w:type="dxa" w:w="4320"/>
          </w:tcPr>
          <w:p>
            <w:r>
              <w:rPr>
                <w:b/>
              </w:rPr>
              <w:t>Member 1</w:t>
            </w:r>
          </w:p>
        </w:tc>
        <w:tc>
          <w:tcPr>
            <w:tcW w:type="dxa" w:w="4320"/>
          </w:tcPr>
          <w:p>
            <w:r>
              <w:t>[Full name 1 — Student ID]</w:t>
            </w:r>
          </w:p>
        </w:tc>
      </w:tr>
      <w:tr>
        <w:tc>
          <w:tcPr>
            <w:tcW w:type="dxa" w:w="4320"/>
          </w:tcPr>
          <w:p>
            <w:r>
              <w:rPr>
                <w:b/>
              </w:rPr>
              <w:t>Member 2</w:t>
            </w:r>
          </w:p>
        </w:tc>
        <w:tc>
          <w:tcPr>
            <w:tcW w:type="dxa" w:w="4320"/>
          </w:tcPr>
          <w:p>
            <w:r>
              <w:t>[Full name 2 — Student ID]</w:t>
            </w:r>
          </w:p>
        </w:tc>
      </w:tr>
      <w:tr>
        <w:tc>
          <w:tcPr>
            <w:tcW w:type="dxa" w:w="4320"/>
          </w:tcPr>
          <w:p>
            <w:r>
              <w:rPr>
                <w:b/>
              </w:rPr>
              <w:t>Member 3</w:t>
            </w:r>
          </w:p>
        </w:tc>
        <w:tc>
          <w:tcPr>
            <w:tcW w:type="dxa" w:w="4320"/>
          </w:tcPr>
          <w:p>
            <w:r>
              <w:t>[Full name 3 — Student ID]</w:t>
            </w:r>
          </w:p>
        </w:tc>
      </w:tr>
    </w:tbl>
    <w:p>
      <w:pPr>
        <w:pStyle w:val="Heading1"/>
      </w:pPr>
      <w:r>
        <w:rPr>
          <w:color w:val="1F4E78"/>
        </w:rPr>
        <w:t>Abstract</w:t>
      </w:r>
    </w:p>
    <w:p>
      <w:r>
        <w:t>Customer segmentation underpins customer relationship management, letting businesses target marketing to groups of similar customers. The Recency-Frequency-Monetary (RFM) model is the dominant behavioural segmentation framework, but it uses only three variables and is usually clustered with K-means, which offers no optimality guarantee. A recent graph-theoretic method reformulates RFM segmentation as the maximum k-cut problem and solves it via a vertex-reduction technique that is provably equivalent to clustering the full dataset, reportedly outperforming K-means and a Formal Concept Analysis baseline. This research asks whether augmenting that model with a Length (customer-tenure) dimension - extending RFM to LRFM - yields more actionable segments. We reproduce the graph-based baseline on the public Online Retail II dataset (5,878 customers) and extend it to four variables, preserving the vertex-reduction property (at most T^4 = 625 super-vertices). As no commercial optimisation license is available, we implement a from-scratch, license-free max-k-cut solver (multi-start local search with Kernighan-Lin refinement, JIT-compiled) validated against brute-force optima. Segments are ranked by a Cheng &amp; Chen loyalty measure. The methodology combines data cleaning, a normalised (3NF) SQLite analytical layer with quantile scoring, graph construction and clustering, and a multi-method comparison. Expected results: faithful reproduction of the baseline, and LRFM segments that separate newly-acquired from long-tenured loyal customers - a distinction RFM cannot make - while honestly reporting that the added dimension trades the silhouette metric for managerial interpretability.</w:t>
      </w:r>
    </w:p>
    <w:p>
      <w:r>
        <w:rPr>
          <w:b/>
        </w:rPr>
        <w:t xml:space="preserve">Keywords: </w:t>
      </w:r>
      <w:r>
        <w:t>Customer segmentation; RFM/LRFM model; Graph-based clustering; Maximum k-cut; Customer loyalty; E-commerce.</w:t>
      </w:r>
    </w:p>
    <w:p>
      <w:pPr>
        <w:pStyle w:val="Heading1"/>
      </w:pPr>
      <w:r>
        <w:rPr>
          <w:color w:val="1F4E78"/>
        </w:rPr>
        <w:t>1. Introduction</w:t>
      </w:r>
    </w:p>
    <w:p>
      <w:pPr>
        <w:pStyle w:val="Heading2"/>
      </w:pPr>
      <w:r>
        <w:rPr>
          <w:color w:val="1F4E78"/>
        </w:rPr>
        <w:t>1.1. Literature review</w:t>
      </w:r>
    </w:p>
    <w:p>
      <w:r>
        <w:t>Internationally, RFM analysis is the most widely used behavioural segmentation method, typically combined with clustering. Chen et al. (2012) applied RFM with K-means and decision trees to the online-retail dataset that has since become a standard benchmark, and Christy et al. (2021) proposed RFM ranking variants. K-means remains popular for its simplicity but is sensitive to initialisation and outliers and provides only a high-quality suboptimal solution. To improve interpretability, Rungruang et al. (2024) combined RFM with Formal Concept Analysis (FCA) to expose relationships among segments. Most recently, Correa Vianna Filho et al. (2026) modelled the problem as the maximum k-cut problem on a customer graph and introduced a vertex-reduction technique that makes an exact formulation tractable, outperforming K-means and the FCA approach by the silhouette index. Several extensions enrich RFM with a fourth variable - LRFM adds Length/tenure (Chang &amp; Tsay, 2004), RFMT adds inter-purchase time (Zhou et al., 2021), and RFMTC adds a churn term (Yeh et al., 2009).</w:t>
      </w:r>
    </w:p>
    <w:p>
      <w:r>
        <w:t>In Vietnam, RFM-based segmentation has been applied mainly in retail, e-commerce and banking CRM, usually with K-means, reflecting the same three-variable, distance-clustering paradigm seen internationally. (Specific Vietnamese references to be added by the authors as required.)</w:t>
      </w:r>
    </w:p>
    <w:p>
      <w:r>
        <w:t>In practice these works support targeted marketing, customer-retention campaigns, loyalty programmes and customer-value ranking across retail, e-commerce and financial services.</w:t>
      </w:r>
    </w:p>
    <w:p>
      <w:pPr>
        <w:pStyle w:val="Heading2"/>
      </w:pPr>
      <w:r>
        <w:rPr>
          <w:color w:val="1F4E78"/>
        </w:rPr>
        <w:t>1.2. The limitation of current works</w:t>
      </w:r>
    </w:p>
    <w:p>
      <w:r>
        <w:t>Existing approaches share several limitations. First, the RFM model uses only three variables and therefore cannot distinguish customers who share the same recency, frequency and monetary profile but differ in how long they have been active - e.g. a newly-acquired high-spender versus a long-tenured loyal customer. Second, K-means gives no optimality guarantee and is outlier-sensitive, while the FCA approach, though interpretable, scores lower on cluster quality. Third, the exact graph-based method depends on a commercial optimisation solver (Gurobi), whose free license is size-limited - a barrier to reproduction. Finally, segments are often labelled with arbitrary practitioner names rather than a principled, citable criterion.</w:t>
      </w:r>
    </w:p>
    <w:p>
      <w:pPr>
        <w:pStyle w:val="Heading2"/>
      </w:pPr>
      <w:r>
        <w:rPr>
          <w:color w:val="1F4E78"/>
        </w:rPr>
        <w:t>1.3. The necessity of the research</w:t>
      </w:r>
    </w:p>
    <w:p>
      <w:r>
        <w:t>This research addresses the absence of a tenure/loyalty-duration dimension in graph-based RFM segmentation, and the practical barrier of solver licensing. Its originality lies in extending the recent max-k-cut formulation to LRFM while preserving the vertex-reduction guarantee, and in delivering a fully license-free, reproducible pipeline. The topic is timely given the growth of e-commerce and data-driven CRM. Scientifically, it contributes a faithful reproduction of a 2026 baseline, an honest evaluation of when an added dimension helps (managerial actionability) versus when it does not (the silhouette metric), and a critical observation that the baseline's reported advantage over K-means is partly an artefact of differing preprocessing.</w:t>
      </w:r>
    </w:p>
    <w:p>
      <w:pPr>
        <w:pStyle w:val="Heading1"/>
      </w:pPr>
      <w:r>
        <w:rPr>
          <w:color w:val="1F4E78"/>
        </w:rPr>
        <w:t>Research objectives</w:t>
      </w:r>
    </w:p>
    <w:p>
      <w:pPr>
        <w:pStyle w:val="ListNumber"/>
      </w:pPr>
      <w:r>
        <w:t>Reproduce the graph-based max-k-cut RFM segmentation baseline on the Online Retail II dataset and verify it against the published results.</w:t>
      </w:r>
    </w:p>
    <w:p>
      <w:pPr>
        <w:pStyle w:val="ListNumber"/>
      </w:pPr>
      <w:r>
        <w:t>Extend the RFM model to LRFM by adding a Length (tenure) dimension and assess whether L provides non-redundant, actionable segmentation signal.</w:t>
      </w:r>
    </w:p>
    <w:p>
      <w:pPr>
        <w:pStyle w:val="ListNumber"/>
      </w:pPr>
      <w:r>
        <w:t>Implement and validate a license-free max-k-cut solver (multi-start local search with Kernighan-Lin refinement) as an alternative to a commercial solver.</w:t>
      </w:r>
    </w:p>
    <w:p>
      <w:pPr>
        <w:pStyle w:val="ListNumber"/>
      </w:pPr>
      <w:r>
        <w:t>Build a normalised (3NF) SQL analytical layer as the single source of truth for R/F/M/L scores and segment analytics.</w:t>
      </w:r>
    </w:p>
    <w:p>
      <w:pPr>
        <w:pStyle w:val="ListNumber"/>
      </w:pPr>
      <w:r>
        <w:t>Compare the proposed method against K-means, hierarchical (Ward) and Gaussian Mixture clustering on identical features, and characterise segments by a Cheng &amp; Chen loyalty ranking.</w:t>
      </w:r>
    </w:p>
    <w:p>
      <w:pPr>
        <w:pStyle w:val="Heading1"/>
      </w:pPr>
      <w:r>
        <w:rPr>
          <w:color w:val="1F4E78"/>
        </w:rPr>
        <w:t>Research scope</w:t>
      </w:r>
    </w:p>
    <w:p>
      <w:r>
        <w:t>The study focuses on offline customer segmentation using the public Online Retail II dataset (UCI), comprising 5,878 customers after cleaning. It covers data preparation, RFM/LRFM scoring, graph-based clustering and segment profiling. It does not build a live CRM system, and it does not perform supervised response prediction because the dataset contains no campaign-response label; predictive modelling is therefore out of scope.</w:t>
      </w:r>
    </w:p>
    <w:p>
      <w:pPr>
        <w:pStyle w:val="Heading1"/>
      </w:pPr>
      <w:r>
        <w:rPr>
          <w:color w:val="1F4E78"/>
        </w:rPr>
        <w:t>Feasibility of research</w:t>
      </w:r>
    </w:p>
    <w:p>
      <w:r>
        <w:t>The project is highly feasible. The dataset is public and already obtained. The baseline has already been reproduced (5,878 customers; recency mean 200.87; 114-vertex reduced graph; silhouette within 0.02 of the published values). The from-scratch solver has been validated against brute-force optima (40/40) and runs in seconds on the reduced graph (&lt;= 625 vertices). All tools are open-source, so no licensing or specialised hardware is needed.</w:t>
      </w:r>
    </w:p>
    <w:p>
      <w:pPr>
        <w:pStyle w:val="Heading1"/>
      </w:pPr>
      <w:r>
        <w:rPr>
          <w:color w:val="1F4E78"/>
        </w:rPr>
        <w:t>Approach and Method</w:t>
      </w:r>
    </w:p>
    <w:p>
      <w:r>
        <w:t>The research adopts a reproduction-and-extension, experimental approach. The pipeline architecture is:</w:t>
      </w:r>
    </w:p>
    <w:p>
      <w:pPr>
        <w:pStyle w:val="ListNumber"/>
      </w:pPr>
      <w:r>
        <w:t>Data preparation: clean Online Retail II (remove missing IDs, non-positive quantity/price, duplicates; retain outliers per the baseline).</w:t>
      </w:r>
    </w:p>
    <w:p>
      <w:pPr>
        <w:pStyle w:val="ListNumber"/>
      </w:pPr>
      <w:r>
        <w:t>Relational layer: load a 3NF SQLite schema (dim_customer, dim_product, dim_invoice, fact_line) and compute R/F/M/L quantile scores (NTILE) as the source of truth.</w:t>
      </w:r>
    </w:p>
    <w:p>
      <w:pPr>
        <w:pStyle w:val="ListNumber"/>
      </w:pPr>
      <w:r>
        <w:t>Graph construction: represent each customer as a vertex with edges weighted by the Manhattan distance between (L)RFM score vectors; merge identical scores into super-vertices (&lt;= T^q), preserving optimality.</w:t>
      </w:r>
    </w:p>
    <w:p>
      <w:pPr>
        <w:pStyle w:val="ListNumber"/>
      </w:pPr>
      <w:r>
        <w:t>Clustering: solve the maximum k-cut on the reduced graph with a license-free multi-start local-search + Kernighan-Lin solver; lift the assignment back to all customers.</w:t>
      </w:r>
    </w:p>
    <w:p>
      <w:pPr>
        <w:pStyle w:val="ListNumber"/>
      </w:pPr>
      <w:r>
        <w:t>Evaluation: sweep k = 2..10, compute the silhouette index, and compare against K-means, Ward and Gaussian Mixture on identical features.</w:t>
      </w:r>
    </w:p>
    <w:p>
      <w:pPr>
        <w:pStyle w:val="ListNumber"/>
      </w:pPr>
      <w:r>
        <w:t>Segment analysis: rank clusters by Cheng &amp; Chen loyalty distance and profile them; produce SQL analytics and modern visualisations.</w:t>
      </w:r>
    </w:p>
    <w:p>
      <w:r>
        <w:t>Correctness is established by reproducing the baseline's reconciliation anchors and by validating the solver against brute-force optima.</w:t>
      </w:r>
    </w:p>
    <w:p>
      <w:pPr>
        <w:pStyle w:val="Heading1"/>
      </w:pPr>
      <w:r>
        <w:rPr>
          <w:color w:val="1F4E78"/>
        </w:rPr>
        <w:t>Research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Date</w:t>
            </w:r>
          </w:p>
        </w:tc>
        <w:tc>
          <w:tcPr>
            <w:tcW w:type="dxa" w:w="1728"/>
          </w:tcPr>
          <w:p>
            <w:r>
              <w:rPr>
                <w:b/>
              </w:rPr>
              <w:t>Task</w:t>
            </w:r>
          </w:p>
        </w:tc>
        <w:tc>
          <w:tcPr>
            <w:tcW w:type="dxa" w:w="1728"/>
          </w:tcPr>
          <w:p>
            <w:r>
              <w:rPr>
                <w:b/>
              </w:rPr>
              <w:t>Output</w:t>
            </w:r>
          </w:p>
        </w:tc>
        <w:tc>
          <w:tcPr>
            <w:tcW w:type="dxa" w:w="1728"/>
          </w:tcPr>
          <w:p>
            <w:r>
              <w:rPr>
                <w:b/>
              </w:rPr>
              <w:t>Person in charge</w:t>
            </w:r>
          </w:p>
        </w:tc>
      </w:tr>
      <w:tr>
        <w:tc>
          <w:tcPr>
            <w:tcW w:type="dxa" w:w="1728"/>
          </w:tcPr>
          <w:p>
            <w:r>
              <w:t>1</w:t>
            </w:r>
          </w:p>
        </w:tc>
        <w:tc>
          <w:tcPr>
            <w:tcW w:type="dxa" w:w="1728"/>
          </w:tcPr>
          <w:p>
            <w:r>
              <w:t>Week 1</w:t>
            </w:r>
          </w:p>
        </w:tc>
        <w:tc>
          <w:tcPr>
            <w:tcW w:type="dxa" w:w="1728"/>
          </w:tcPr>
          <w:p>
            <w:r>
              <w:t>Literature review; baseline reproduction setup; data download</w:t>
            </w:r>
          </w:p>
        </w:tc>
        <w:tc>
          <w:tcPr>
            <w:tcW w:type="dxa" w:w="1728"/>
          </w:tcPr>
          <w:p>
            <w:r>
              <w:t>Scope, reproduced RFM baseline</w:t>
            </w:r>
          </w:p>
        </w:tc>
        <w:tc>
          <w:tcPr>
            <w:tcW w:type="dxa" w:w="1728"/>
          </w:tcPr>
          <w:p>
            <w:r>
              <w:t>Research team</w:t>
            </w:r>
          </w:p>
        </w:tc>
      </w:tr>
      <w:tr>
        <w:tc>
          <w:tcPr>
            <w:tcW w:type="dxa" w:w="1728"/>
          </w:tcPr>
          <w:p>
            <w:r>
              <w:t>2</w:t>
            </w:r>
          </w:p>
        </w:tc>
        <w:tc>
          <w:tcPr>
            <w:tcW w:type="dxa" w:w="1728"/>
          </w:tcPr>
          <w:p>
            <w:r>
              <w:t>Week 2</w:t>
            </w:r>
          </w:p>
        </w:tc>
        <w:tc>
          <w:tcPr>
            <w:tcW w:type="dxa" w:w="1728"/>
          </w:tcPr>
          <w:p>
            <w:r>
              <w:t>Data cleaning, EDA, and 3NF SQLite database</w:t>
            </w:r>
          </w:p>
        </w:tc>
        <w:tc>
          <w:tcPr>
            <w:tcW w:type="dxa" w:w="1728"/>
          </w:tcPr>
          <w:p>
            <w:r>
              <w:t>Cleaned dataset, retail.db, EDA report</w:t>
            </w:r>
          </w:p>
        </w:tc>
        <w:tc>
          <w:tcPr>
            <w:tcW w:type="dxa" w:w="1728"/>
          </w:tcPr>
          <w:p>
            <w:r>
              <w:t>Research team</w:t>
            </w:r>
          </w:p>
        </w:tc>
      </w:tr>
      <w:tr>
        <w:tc>
          <w:tcPr>
            <w:tcW w:type="dxa" w:w="1728"/>
          </w:tcPr>
          <w:p>
            <w:r>
              <w:t>3</w:t>
            </w:r>
          </w:p>
        </w:tc>
        <w:tc>
          <w:tcPr>
            <w:tcW w:type="dxa" w:w="1728"/>
          </w:tcPr>
          <w:p>
            <w:r>
              <w:t>Week 3</w:t>
            </w:r>
          </w:p>
        </w:tc>
        <w:tc>
          <w:tcPr>
            <w:tcW w:type="dxa" w:w="1728"/>
          </w:tcPr>
          <w:p>
            <w:r>
              <w:t>Feature engineering: LRFM scoring and justification</w:t>
            </w:r>
          </w:p>
        </w:tc>
        <w:tc>
          <w:tcPr>
            <w:tcW w:type="dxa" w:w="1728"/>
          </w:tcPr>
          <w:p>
            <w:r>
              <w:t>customer_rfml table, LRFM justification</w:t>
            </w:r>
          </w:p>
        </w:tc>
        <w:tc>
          <w:tcPr>
            <w:tcW w:type="dxa" w:w="1728"/>
          </w:tcPr>
          <w:p>
            <w:r>
              <w:t>Research team</w:t>
            </w:r>
          </w:p>
        </w:tc>
      </w:tr>
      <w:tr>
        <w:tc>
          <w:tcPr>
            <w:tcW w:type="dxa" w:w="1728"/>
          </w:tcPr>
          <w:p>
            <w:r>
              <w:t>4</w:t>
            </w:r>
          </w:p>
        </w:tc>
        <w:tc>
          <w:tcPr>
            <w:tcW w:type="dxa" w:w="1728"/>
          </w:tcPr>
          <w:p>
            <w:r>
              <w:t>Week 3-4</w:t>
            </w:r>
          </w:p>
        </w:tc>
        <w:tc>
          <w:tcPr>
            <w:tcW w:type="dxa" w:w="1728"/>
          </w:tcPr>
          <w:p>
            <w:r>
              <w:t>License-free max-k-cut solver (Numba + Kernighan-Lin) + validation</w:t>
            </w:r>
          </w:p>
        </w:tc>
        <w:tc>
          <w:tcPr>
            <w:tcW w:type="dxa" w:w="1728"/>
          </w:tcPr>
          <w:p>
            <w:r>
              <w:t>Validated solver, test suite</w:t>
            </w:r>
          </w:p>
        </w:tc>
        <w:tc>
          <w:tcPr>
            <w:tcW w:type="dxa" w:w="1728"/>
          </w:tcPr>
          <w:p>
            <w:r>
              <w:t>Research team</w:t>
            </w:r>
          </w:p>
        </w:tc>
      </w:tr>
      <w:tr>
        <w:tc>
          <w:tcPr>
            <w:tcW w:type="dxa" w:w="1728"/>
          </w:tcPr>
          <w:p>
            <w:r>
              <w:t>5</w:t>
            </w:r>
          </w:p>
        </w:tc>
        <w:tc>
          <w:tcPr>
            <w:tcW w:type="dxa" w:w="1728"/>
          </w:tcPr>
          <w:p>
            <w:r>
              <w:t>Week 4</w:t>
            </w:r>
          </w:p>
        </w:tc>
        <w:tc>
          <w:tcPr>
            <w:tcW w:type="dxa" w:w="1728"/>
          </w:tcPr>
          <w:p>
            <w:r>
              <w:t>Modelling: RFM vs LRFM; multi-method comparison</w:t>
            </w:r>
          </w:p>
        </w:tc>
        <w:tc>
          <w:tcPr>
            <w:tcW w:type="dxa" w:w="1728"/>
          </w:tcPr>
          <w:p>
            <w:r>
              <w:t>Silhouette results, loyalty segments</w:t>
            </w:r>
          </w:p>
        </w:tc>
        <w:tc>
          <w:tcPr>
            <w:tcW w:type="dxa" w:w="1728"/>
          </w:tcPr>
          <w:p>
            <w:r>
              <w:t>Research team</w:t>
            </w:r>
          </w:p>
        </w:tc>
      </w:tr>
      <w:tr>
        <w:tc>
          <w:tcPr>
            <w:tcW w:type="dxa" w:w="1728"/>
          </w:tcPr>
          <w:p>
            <w:r>
              <w:t>6</w:t>
            </w:r>
          </w:p>
        </w:tc>
        <w:tc>
          <w:tcPr>
            <w:tcW w:type="dxa" w:w="1728"/>
          </w:tcPr>
          <w:p>
            <w:r>
              <w:t>Week 5</w:t>
            </w:r>
          </w:p>
        </w:tc>
        <w:tc>
          <w:tcPr>
            <w:tcW w:type="dxa" w:w="1728"/>
          </w:tcPr>
          <w:p>
            <w:r>
              <w:t>SQL analytics, visualisation, report, proposal &amp; audit log</w:t>
            </w:r>
          </w:p>
        </w:tc>
        <w:tc>
          <w:tcPr>
            <w:tcW w:type="dxa" w:w="1728"/>
          </w:tcPr>
          <w:p>
            <w:r>
              <w:t>Figures, dashboards, final report</w:t>
            </w:r>
          </w:p>
        </w:tc>
        <w:tc>
          <w:tcPr>
            <w:tcW w:type="dxa" w:w="1728"/>
          </w:tcPr>
          <w:p>
            <w:r>
              <w:t>Research team</w:t>
            </w:r>
          </w:p>
        </w:tc>
      </w:tr>
    </w:tbl>
    <w:p>
      <w:pPr>
        <w:pStyle w:val="Heading1"/>
      </w:pPr>
      <w:r>
        <w:rPr>
          <w:color w:val="1F4E78"/>
        </w:rPr>
        <w:t>Computational Resource Requirements</w:t>
      </w:r>
    </w:p>
    <w:p>
      <w:r>
        <w:t>A standard laptop with no GPU. Python 3.13 with pandas, NumPy, scikit-learn, Numba, SQLite, and matplotlib/seaborn. No commercial optimisation solver is required: the max-k-cut solver is implemented from scratch and the reduced graph (&lt;= 625 vertices) is solved in seconds.</w:t>
      </w:r>
    </w:p>
    <w:p>
      <w:pPr>
        <w:pStyle w:val="Heading1"/>
      </w:pPr>
      <w:r>
        <w:rPr>
          <w:color w:val="1F4E78"/>
        </w:rPr>
        <w:t>Expected results</w:t>
      </w:r>
    </w:p>
    <w:p>
      <w:r>
        <w:t>The project is expected to deliver: (i) a faithful, reproducible implementation of the graph-based max-k-cut RFM baseline; (ii) an LRFM extension that isolates newly-acquired from long-tenured loyal customers - an actionable distinction RFM alone cannot make; (iii) an honest finding that adding the tenure dimension trades cluster-separation (silhouette) for managerial interpretability; and (iv) a critical result that, on identical features, max-k-cut and K-means perform comparably, indicating the baseline's reported advantage is partly a preprocessing artefact. Practically, the loyalty-ranked segments support differentiated retention, win-back and nurture campaigns, and the open, license-free pipeline is reusable for other retail datasets.</w:t>
      </w:r>
    </w:p>
    <w:p>
      <w:pPr>
        <w:pStyle w:val="Heading1"/>
      </w:pPr>
      <w:r>
        <w:rPr>
          <w:color w:val="1F4E78"/>
        </w:rPr>
        <w:t>References</w:t>
      </w:r>
    </w:p>
    <w:p>
      <w:pPr>
        <w:pStyle w:val="ListBullet"/>
      </w:pPr>
      <w:r>
        <w:t>Chang, H. H., &amp; Tsay, S. F. (2004). Integrating SOM and K-means in data mining clustering: an empirical study of CRM and profitability evaluation. Journal of Information Management, 11(4), 161-203.</w:t>
      </w:r>
    </w:p>
    <w:p>
      <w:pPr>
        <w:pStyle w:val="ListBullet"/>
      </w:pPr>
      <w:r>
        <w:t>Chen, D., Sain, S. L., &amp; Guo, K. (2012). Data mining for the online retail industry: a case study of RFM model-based customer segmentation using data mining. Journal of Database Marketing &amp; Customer Strategy Management, 19(3), 197-208.</w:t>
      </w:r>
    </w:p>
    <w:p>
      <w:pPr>
        <w:pStyle w:val="ListBullet"/>
      </w:pPr>
      <w:r>
        <w:t>Cheng, C.-H., &amp; Chen, Y.-S. (2009). Classifying the segmentation of customer value via RFM model and RS theory. Expert Systems with Applications, 36(3), 4176-4184.</w:t>
      </w:r>
    </w:p>
    <w:p>
      <w:pPr>
        <w:pStyle w:val="ListBullet"/>
      </w:pPr>
      <w:r>
        <w:t>Christy, A. J., Umamakeswari, A., Priyatharsini, L., &amp; Neyaa, A. (2021). RFM ranking - an effective approach to customer segmentation. Journal of King Saud University - Computer and Information Sciences, 33(10), 1251-1257.</w:t>
      </w:r>
    </w:p>
    <w:p>
      <w:pPr>
        <w:pStyle w:val="ListBullet"/>
      </w:pPr>
      <w:r>
        <w:t>Correa Vianna Filho, A. L., de Lima, L., &amp; Kleina, M. (2026). RFM model customer segmentation from a graph theory perspective. Quality &amp; Quantity. https://doi.org/10.1007/s11135-026-02784-0 (preprint arXiv:2505.08136).</w:t>
      </w:r>
    </w:p>
    <w:p>
      <w:pPr>
        <w:pStyle w:val="ListBullet"/>
      </w:pPr>
      <w:r>
        <w:t>Ma, F., &amp; Hao, J.-K. (2017). A multiple search operator heuristic for the max-k-cut problem. Annals of Operations Research, 248, 365-403.</w:t>
      </w:r>
    </w:p>
    <w:p>
      <w:pPr>
        <w:pStyle w:val="ListBullet"/>
      </w:pPr>
      <w:r>
        <w:t>Rousseeuw, P. J. (1987). Silhouettes: a graphical aid to the interpretation and validation of cluster analysis. Journal of Computational and Applied Mathematics, 20, 53-65.</w:t>
      </w:r>
    </w:p>
    <w:p>
      <w:pPr>
        <w:pStyle w:val="ListBullet"/>
      </w:pPr>
      <w:r>
        <w:t>Rungruang, C., Riyapan, P., Intarasit, A., Chuarkham, K., &amp; Muangprathub, J. (2024). RFM model customer segmentation based on hierarchical approach using FCA. Expert Systems with Applications, 237, 121449.</w:t>
      </w:r>
    </w:p>
    <w:p>
      <w:pPr>
        <w:pStyle w:val="ListBullet"/>
      </w:pPr>
      <w:r>
        <w:t>van Dam, E. R., &amp; Sotirov, R. (2016). New bounds for the max-k-cut and chromatic number of a graph. Linear Algebra and its Applications, 488, 216-234.</w:t>
      </w:r>
    </w:p>
    <w:p>
      <w:pPr>
        <w:pStyle w:val="ListBullet"/>
      </w:pPr>
      <w:r>
        <w:t>Yeh, I.-C., Yang, K.-J., &amp; Ting, T.-M. (2009). Knowledge discovery on RFM model using Bernoulli sequence. Expert Systems with Applications, 36(3), 5866-5871.</w:t>
      </w:r>
    </w:p>
    <w:p>
      <w:pPr>
        <w:pStyle w:val="ListBullet"/>
      </w:pPr>
      <w:r>
        <w:t>Zhou, J., Wei, J., &amp; Xu, B. (2021). Customer segmentation by web content mining. Journal of Retailing and Consumer Services, 61, 102588.</w:t>
      </w:r>
    </w:p>
    <w:p>
      <w:pPr>
        <w:pStyle w:val="ListBullet"/>
      </w:pPr>
      <w:r>
        <w:t>UCI Machine Learning Repository (2019). Online Retail II Data Set. https://archive.ics.uci.edu/dataset/502/online+retail+ii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