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ài-liệu-học-tập"/>
    <w:p>
      <w:pPr>
        <w:pStyle w:val="Heading1"/>
      </w:pPr>
      <w:r>
        <w:t xml:space="preserve">TÀI LIỆU HỌC TẬP</w:t>
      </w:r>
    </w:p>
    <w:bookmarkEnd w:id="9"/>
    <w:bookmarkStart w:id="18" w:name="X876af726fe9dc400a7bbba07672217bc17d71ae"/>
    <w:p>
      <w:pPr>
        <w:pStyle w:val="Heading1"/>
      </w:pPr>
      <w:r>
        <w:t xml:space="preserve">CƠ SỞ HẠ TẦNG KHÓA CÔNG KHAI (PKI) &amp; CHUYỂN DỊCH MẬT MÃ HẬU LƯỢNG TỬ (PQC)</w:t>
      </w:r>
    </w:p>
    <w:p>
      <w:pPr>
        <w:pStyle w:val="FirstParagraph"/>
      </w:pPr>
      <w:r>
        <w:rPr>
          <w:b/>
          <w:bCs/>
        </w:rPr>
        <w:t xml:space="preserve">Mã học phần:</w:t>
      </w:r>
      <w:r>
        <w:t xml:space="preserve"> </w:t>
      </w:r>
      <w:r>
        <w:t xml:space="preserve">ATHK 512 ·</w:t>
      </w:r>
      <w:r>
        <w:t xml:space="preserve"> </w:t>
      </w:r>
      <w:r>
        <w:rPr>
          <w:b/>
          <w:bCs/>
        </w:rPr>
        <w:t xml:space="preserve">Khóa đào tạo:</w:t>
      </w:r>
      <w:r>
        <w:t xml:space="preserve"> </w:t>
      </w:r>
      <w:r>
        <w:t xml:space="preserve">Cao học An toàn Thông tin (CHAT4P)</w:t>
      </w:r>
      <w:r>
        <w:br/>
      </w:r>
      <w:r>
        <w:rPr>
          <w:b/>
          <w:bCs/>
        </w:rPr>
        <w:t xml:space="preserve">Học kỳ:</w:t>
      </w:r>
      <w:r>
        <w:t xml:space="preserve"> </w:t>
      </w:r>
      <w:r>
        <w:t xml:space="preserve">HK261 ·</w:t>
      </w:r>
      <w:r>
        <w:t xml:space="preserve"> </w:t>
      </w:r>
      <w:r>
        <w:rPr>
          <w:b/>
          <w:bCs/>
        </w:rPr>
        <w:t xml:space="preserve">Năm học:</w:t>
      </w:r>
      <w:r>
        <w:t xml:space="preserve"> </w:t>
      </w:r>
      <w:r>
        <w:t xml:space="preserve">2026 – 2027</w:t>
      </w:r>
      <w:r>
        <w:br/>
      </w:r>
      <w:r>
        <w:rPr>
          <w:b/>
          <w:bCs/>
        </w:rPr>
        <w:t xml:space="preserve">Cơ sở đào tạo:</w:t>
      </w:r>
      <w:r>
        <w:t xml:space="preserve"> </w:t>
      </w:r>
      <w:r>
        <w:t xml:space="preserve">Khoa An toàn Thông tin — Học viện Kỹ thuật Mật mã (Phân hiệu TP.HCM)</w:t>
      </w:r>
      <w:r>
        <w:br/>
      </w:r>
      <w:r>
        <w:rPr>
          <w:b/>
          <w:bCs/>
        </w:rPr>
        <w:t xml:space="preserve">Đơn vị phối hợp chuyên môn:</w:t>
      </w:r>
      <w:r>
        <w:t xml:space="preserve"> </w:t>
      </w:r>
      <w:r>
        <w:t xml:space="preserve">Khoa Khoa học &amp; Kỹ thuật Máy tính, Trường Đại học Bách khoa — ĐHQG TP.HCM</w:t>
      </w:r>
    </w:p>
    <w:p>
      <w:r>
        <w:pict>
          <v:rect style="width:0;height:1.5pt" o:hralign="center" o:hrstd="t" o:hr="t"/>
        </w:pict>
      </w:r>
    </w:p>
    <w:bookmarkStart w:id="12" w:name="Xb5703722790fd0df2fe6b76ad23dc0b4e649612"/>
    <w:p>
      <w:pPr>
        <w:pStyle w:val="Heading3"/>
      </w:pPr>
      <w:r>
        <w:t xml:space="preserve">THÔNG TIN ĐỘI NGŨ GIẢNG DẠY &amp; HỖ TRỢ HỌC THUẬT</w:t>
      </w:r>
    </w:p>
    <w:p>
      <w:pPr>
        <w:numPr>
          <w:ilvl w:val="0"/>
          <w:numId w:val="1001"/>
        </w:numPr>
      </w:pPr>
      <w:r>
        <w:rPr>
          <w:b/>
          <w:bCs/>
        </w:rPr>
        <w:t xml:space="preserve">Chủ biên &amp; Giảng viên phụ trách:</w:t>
      </w:r>
      <w:r>
        <w:br/>
      </w:r>
      <w:r>
        <w:rPr>
          <w:b/>
          <w:bCs/>
        </w:rPr>
        <w:t xml:space="preserve">Nguyễn An Khương</w:t>
      </w:r>
      <w:r>
        <w:br/>
      </w:r>
      <w:r>
        <w:rPr>
          <w:i/>
          <w:iCs/>
        </w:rPr>
        <w:t xml:space="preserve">Đơn vị công tác:</w:t>
      </w:r>
      <w:r>
        <w:t xml:space="preserve"> </w:t>
      </w:r>
      <w:r>
        <w:t xml:space="preserve">Khoa Khoa học &amp; Kỹ thuật Máy tính, Trường Đại học Bách khoa — ĐHQG TP.HCM</w:t>
      </w:r>
      <w:r>
        <w:br/>
      </w:r>
      <w:r>
        <w:rPr>
          <w:i/>
          <w:iCs/>
        </w:rPr>
        <w:t xml:space="preserve">Mã định danh học thuật toàn cầu:</w:t>
      </w:r>
      <w:r>
        <w:t xml:space="preserve"> </w:t>
      </w:r>
      <w:hyperlink r:id="rId10">
        <w:r>
          <w:rPr>
            <w:rStyle w:val="Hyperlink"/>
          </w:rPr>
          <w:t xml:space="preserve">ORCID: 0000-0002-9910-6387</w:t>
        </w:r>
      </w:hyperlink>
      <w:r>
        <w:br/>
      </w:r>
      <w:r>
        <w:rPr>
          <w:i/>
          <w:iCs/>
        </w:rPr>
        <w:t xml:space="preserve">Email công vụ:</w:t>
      </w:r>
      <w:r>
        <w:t xml:space="preserve"> </w:t>
      </w:r>
      <w:r>
        <w:rPr>
          <w:rStyle w:val="VerbatimChar"/>
        </w:rPr>
        <w:t xml:space="preserve">nakhuong@gmail.com</w:t>
      </w:r>
      <w:r>
        <w:t xml:space="preserve"> </w:t>
      </w:r>
      <w:r>
        <w:t xml:space="preserve">/</w:t>
      </w:r>
      <w:r>
        <w:t xml:space="preserve"> </w:t>
      </w:r>
      <w:r>
        <w:rPr>
          <w:rStyle w:val="VerbatimChar"/>
        </w:rPr>
        <w:t xml:space="preserve">nakhuong@hcmut.edu.vn</w:t>
      </w:r>
    </w:p>
    <w:p>
      <w:pPr>
        <w:numPr>
          <w:ilvl w:val="0"/>
          <w:numId w:val="1001"/>
        </w:numPr>
      </w:pPr>
      <w:r>
        <w:rPr>
          <w:b/>
          <w:bCs/>
        </w:rPr>
        <w:t xml:space="preserve">Trợ giảng học phần (Teaching Assistant):</w:t>
      </w:r>
      <w:r>
        <w:br/>
      </w:r>
      <w:r>
        <w:rPr>
          <w:b/>
          <w:bCs/>
        </w:rPr>
        <w:t xml:space="preserve">Nguyễn Hữu Hoàng Huy</w:t>
      </w:r>
      <w:r>
        <w:br/>
      </w:r>
      <w:r>
        <w:rPr>
          <w:i/>
          <w:iCs/>
        </w:rPr>
        <w:t xml:space="preserve">Hồ sơ chuyên môn:</w:t>
      </w:r>
      <w:r>
        <w:t xml:space="preserve"> </w:t>
      </w:r>
      <w:hyperlink r:id="rId11">
        <w:r>
          <w:rPr>
            <w:rStyle w:val="Hyperlink"/>
          </w:rPr>
          <w:t xml:space="preserve">LinkedIn Profile</w:t>
        </w:r>
      </w:hyperlink>
      <w:r>
        <w:br/>
      </w:r>
      <w:r>
        <w:rPr>
          <w:i/>
          <w:iCs/>
        </w:rPr>
        <w:t xml:space="preserve">GitHub:</w:t>
      </w:r>
      <w:r>
        <w:t xml:space="preserve"> </w:t>
      </w:r>
      <w:r>
        <w:rPr>
          <w:rStyle w:val="VerbatimChar"/>
        </w:rPr>
        <w:t xml:space="preserve">@HuyLHP</w:t>
      </w:r>
      <w:r>
        <w:t xml:space="preserve"> </w:t>
      </w:r>
      <w:r>
        <w:t xml:space="preserve">(Quyền quản trị kỹ thuật: Collaborator</w:t>
      </w:r>
      <w:r>
        <w:t xml:space="preserve"> </w:t>
      </w:r>
      <w:r>
        <w:rPr>
          <w:rStyle w:val="VerbatimChar"/>
        </w:rPr>
        <w:t xml:space="preserve">write</w:t>
      </w:r>
      <w:r>
        <w:t xml:space="preserve">)</w:t>
      </w:r>
    </w:p>
    <w:p>
      <w:r>
        <w:pict>
          <v:rect style="width:0;height:1.5pt" o:hralign="center" o:hrstd="t" o:hr="t"/>
        </w:pict>
      </w:r>
    </w:p>
    <w:bookmarkEnd w:id="12"/>
    <w:bookmarkStart w:id="15" w:name="bản-quyền-và-giấy-phép-phát-hành"/>
    <w:p>
      <w:pPr>
        <w:pStyle w:val="Heading3"/>
      </w:pPr>
      <w:r>
        <w:t xml:space="preserve">BẢN QUYỀN VÀ GIẤY PHÉP PHÁT HÀNH</w:t>
      </w:r>
    </w:p>
    <w:p>
      <w:pPr>
        <w:pStyle w:val="Compact"/>
        <w:numPr>
          <w:ilvl w:val="0"/>
          <w:numId w:val="1002"/>
        </w:numPr>
      </w:pPr>
      <w:r>
        <w:rPr>
          <w:b/>
          <w:bCs/>
        </w:rPr>
        <w:t xml:space="preserve">Bản quyền Nội dung &amp; Học liệu:</w:t>
      </w:r>
      <w:r>
        <w:t xml:space="preserve"> </w:t>
      </w:r>
      <w:r>
        <w:t xml:space="preserve">Bản quyền thuộc về Giảng viên</w:t>
      </w:r>
      <w:r>
        <w:t xml:space="preserve"> </w:t>
      </w:r>
      <w:r>
        <w:rPr>
          <w:b/>
          <w:bCs/>
        </w:rPr>
        <w:t xml:space="preserve">Nguyễn An Khương</w:t>
      </w:r>
      <w:r>
        <w:t xml:space="preserve">. Tác phẩm này được phát hành dưới Giấy phép Quốc tế</w:t>
      </w:r>
      <w:r>
        <w:t xml:space="preserve"> </w:t>
      </w:r>
      <w:hyperlink r:id="rId13">
        <w:r>
          <w:rPr>
            <w:rStyle w:val="Hyperlink"/>
          </w:rPr>
          <w:t xml:space="preserve">Creative Commons Attribution-NonCommercial-NoDerivatives 4.0 (CC BY-NC-ND 4.0)</w:t>
        </w:r>
      </w:hyperlink>
      <w:r>
        <w:t xml:space="preserve">. Người học được phép sao chép, phân phối tài liệu cho mục đích học tập cá nhân phi thương mại, không được phép chỉnh sửa hoặc cắt ghép nội dung khi chưa có văn bản chấp thuận của tác giả.</w:t>
      </w:r>
    </w:p>
    <w:p>
      <w:pPr>
        <w:pStyle w:val="Compact"/>
        <w:numPr>
          <w:ilvl w:val="0"/>
          <w:numId w:val="1002"/>
        </w:numPr>
      </w:pPr>
      <w:r>
        <w:rPr>
          <w:b/>
          <w:bCs/>
        </w:rPr>
        <w:t xml:space="preserve">Bản quyền Mã nguồn &amp; Thực nghiệm:</w:t>
      </w:r>
      <w:r>
        <w:t xml:space="preserve"> </w:t>
      </w:r>
      <w:r>
        <w:t xml:space="preserve">Toàn bộ mã nguồn, kịch bản tự động hóa, cấu hình container Docker và test suites trong học liệu được phát hành theo</w:t>
      </w:r>
      <w:r>
        <w:t xml:space="preserve"> </w:t>
      </w:r>
      <w:hyperlink r:id="rId14">
        <w:r>
          <w:rPr>
            <w:rStyle w:val="Hyperlink"/>
          </w:rPr>
          <w:t xml:space="preserve">Giấy phép Nguồn mở MIT (MIT License)</w:t>
        </w:r>
      </w:hyperlink>
      <w:r>
        <w:t xml:space="preserve">.</w:t>
      </w:r>
    </w:p>
    <w:p>
      <w:r>
        <w:pict>
          <v:rect style="width:0;height:1.5pt" o:hralign="center" o:hrstd="t" o:hr="t"/>
        </w:pict>
      </w:r>
    </w:p>
    <w:bookmarkEnd w:id="15"/>
    <w:bookmarkStart w:id="16" w:name="lời-nói-đầu"/>
    <w:p>
      <w:pPr>
        <w:pStyle w:val="Heading2"/>
      </w:pPr>
      <w:r>
        <w:t xml:space="preserve">LỜI NÓI ĐẦU</w:t>
      </w:r>
    </w:p>
    <w:p>
      <w:pPr>
        <w:pStyle w:val="FirstParagraph"/>
      </w:pPr>
      <w:r>
        <w:t xml:space="preserve">Hạ tầng Khóa Công khai (Public Key Infrastructure - PKI) từ lâu đã trở thành</w:t>
      </w:r>
      <w:r>
        <w:t xml:space="preserve"> </w:t>
      </w:r>
      <w:r>
        <w:t xml:space="preserve">“xương sống vô hình”</w:t>
      </w:r>
      <w:r>
        <w:t xml:space="preserve"> </w:t>
      </w:r>
      <w:r>
        <w:t xml:space="preserve">bảo đảm tính bảo mật, toàn vẹn, xác thực và chống chối bỏ cho toàn bộ thế giới số hiện đại. Từ giao thức bắt tay TLS bảo vệ hàng tỷ phiên duyệt web an toàn mỗi ngày, chữ ký số trên các chứng từ tài chính - ngân hàng, đến các định danh thiết bị IoT và cơ chế khởi động an toàn (Secure Boot) trong hệ điều hành máy tính — tất cả đều vận hành dựa trên các nguyên lý cốt lõi của PKI.</w:t>
      </w:r>
    </w:p>
    <w:p>
      <w:pPr>
        <w:pStyle w:val="BodyText"/>
      </w:pPr>
      <w:r>
        <w:t xml:space="preserve">Tuy nhiên, kỷ nguyên số đang bước vào một khúc quanh lịch sử với hai chuyển biến mang tính cách mạng:</w:t>
      </w:r>
      <w:r>
        <w:t xml:space="preserve"> </w:t>
      </w:r>
      <w:r>
        <w:t xml:space="preserve">1.</w:t>
      </w:r>
      <w:r>
        <w:t xml:space="preserve"> </w:t>
      </w:r>
      <w:r>
        <w:rPr>
          <w:b/>
          <w:bCs/>
        </w:rPr>
        <w:t xml:space="preserve">Kiến trúc Zero Trust &amp; Điện toán Đám mây Phân tán:</w:t>
      </w:r>
      <w:r>
        <w:t xml:space="preserve"> </w:t>
      </w:r>
      <w:r>
        <w:t xml:space="preserve">Mô hình chu vi mạng truyền thống bị xóa bỏ hoàn toàn. Các hệ thống hiện đại đòi hỏi hàng triệu kết nối mTLS giữa các microservices được mã hóa với chứng chỉ có thời hạn sống biểu kiến (ephemeral certificates tính bằng giờ hoặc phút), kéo theo yêu cầu tự động hóa tuyệt đối thông qua giao thức ACME (RFC 8555) và kiểm định tuân thủ tự động (ZLint).</w:t>
      </w:r>
      <w:r>
        <w:t xml:space="preserve"> </w:t>
      </w:r>
      <w:r>
        <w:t xml:space="preserve">2.</w:t>
      </w:r>
      <w:r>
        <w:t xml:space="preserve"> </w:t>
      </w:r>
      <w:r>
        <w:rPr>
          <w:b/>
          <w:bCs/>
        </w:rPr>
        <w:t xml:space="preserve">Nguy cơ Hiện hữu từ Điện toán Lượng tử (Post-Quantum Transition):</w:t>
      </w:r>
      <w:r>
        <w:t xml:space="preserve"> </w:t>
      </w:r>
      <w:r>
        <w:t xml:space="preserve">Thuật toán lượng tử Shor đã chứng minh khả năng bẻ gãy hoàn toàn các hệ mật mã khóa công khai kinh điển dựa trên bài toán phân tích thừa số nguyên tố (RSA) và logarit rời rạc (DSA, ECDSA, ECDH) trong thời gian đa thức. Tháng 8/2024, Viện Tiêu chuẩn và Công nghệ Quốc gia Hoa Kỳ (NIST) đã chính thức ban hành bộ tiêu chuẩn FIPS 203 (ML-KEM), FIPS 204 (ML-DSA) và FIPS 205 (SLH-DSA), mở ra một cuộc đại di chuyển mật mã (cryptographic migration) quy mô toàn cầu chưa từng có trong lịch sử nhân loại.</w:t>
      </w:r>
    </w:p>
    <w:p>
      <w:pPr>
        <w:pStyle w:val="BodyText"/>
      </w:pPr>
      <w:r>
        <w:t xml:space="preserve">Bộ</w:t>
      </w:r>
      <w:r>
        <w:t xml:space="preserve"> </w:t>
      </w:r>
      <w:r>
        <w:rPr>
          <w:b/>
          <w:bCs/>
        </w:rPr>
        <w:t xml:space="preserve">Tài liệu học tập: Cơ sở Hạ tầng Khóa công khai &amp; Mật mã Hậu lượng tử</w:t>
      </w:r>
      <w:r>
        <w:t xml:space="preserve"> </w:t>
      </w:r>
      <w:r>
        <w:t xml:space="preserve">này được biên soạn dành riêng cho học viên cao học ngành An toàn Thông tin (CHAT4P) nhằm trang bị một góc nhìn sâu sắc, toàn diện và hiện đại: kết hợp chặt chẽ giữa</w:t>
      </w:r>
      <w:r>
        <w:t xml:space="preserve"> </w:t>
      </w:r>
      <w:r>
        <w:rPr>
          <w:b/>
          <w:bCs/>
        </w:rPr>
        <w:t xml:space="preserve">nền tảng toán học hàn lâm chuẩn mực</w:t>
      </w:r>
      <w:r>
        <w:t xml:space="preserve">,</w:t>
      </w:r>
      <w:r>
        <w:t xml:space="preserve"> </w:t>
      </w:r>
      <w:r>
        <w:rPr>
          <w:b/>
          <w:bCs/>
        </w:rPr>
        <w:t xml:space="preserve">chuẩn giao thức kỹ thuật quốc tế (IETF RFCs, CA/B Forum, NIST FIPS)</w:t>
      </w:r>
      <w:r>
        <w:t xml:space="preserve"> </w:t>
      </w:r>
      <w:r>
        <w:t xml:space="preserve">và</w:t>
      </w:r>
      <w:r>
        <w:t xml:space="preserve"> </w:t>
      </w:r>
      <w:r>
        <w:rPr>
          <w:b/>
          <w:bCs/>
        </w:rPr>
        <w:t xml:space="preserve">năng lực thực chiến công nghiệp (DevSecOps, Docker, OpenSSL 3.5, liboqs, HSM)</w:t>
      </w:r>
      <w:r>
        <w:t xml:space="preserve">.</w:t>
      </w:r>
    </w:p>
    <w:p>
      <w:pPr>
        <w:pStyle w:val="BodyText"/>
      </w:pPr>
      <w:r>
        <w:t xml:space="preserve">Tài liệu được kết cấu thành 8 chương chuyên sâu kèm theo hệ thống phụ lục thực nghiệm phong phú, đóng vai trò là kim chỉ nam xuyên suốt 9 buổi học lý thuyết, thực hành phòng lab và 5 đề tài đồ án chuyên đề lớn của học phần.</w:t>
      </w:r>
    </w:p>
    <w:p>
      <w:r>
        <w:pict>
          <v:rect style="width:0;height:1.5pt" o:hralign="center" o:hrstd="t" o:hr="t"/>
        </w:pict>
      </w:r>
    </w:p>
    <w:bookmarkEnd w:id="16"/>
    <w:bookmarkStart w:id="17" w:name="mục-lục-tổng-quan"/>
    <w:p>
      <w:pPr>
        <w:pStyle w:val="Heading2"/>
      </w:pPr>
      <w:r>
        <w:t xml:space="preserve">MỤC LỤC TỔNG QUAN</w:t>
      </w:r>
    </w:p>
    <w:p>
      <w:pPr>
        <w:pStyle w:val="Compact"/>
        <w:numPr>
          <w:ilvl w:val="0"/>
          <w:numId w:val="1003"/>
        </w:numPr>
      </w:pPr>
      <w:r>
        <w:rPr>
          <w:b/>
          <w:bCs/>
        </w:rPr>
        <w:t xml:space="preserve">Chương 1:</w:t>
      </w:r>
      <w:r>
        <w:t xml:space="preserve"> </w:t>
      </w:r>
      <w:r>
        <w:t xml:space="preserve">Nền Tảng Lý Thuyết Số &amp; Cơ Sở Toán Học Mật Mã Khóa Công Khai</w:t>
      </w:r>
    </w:p>
    <w:p>
      <w:pPr>
        <w:pStyle w:val="Compact"/>
        <w:numPr>
          <w:ilvl w:val="0"/>
          <w:numId w:val="1003"/>
        </w:numPr>
      </w:pPr>
      <w:r>
        <w:rPr>
          <w:b/>
          <w:bCs/>
        </w:rPr>
        <w:t xml:space="preserve">Chương 2:</w:t>
      </w:r>
      <w:r>
        <w:t xml:space="preserve"> </w:t>
      </w:r>
      <w:r>
        <w:t xml:space="preserve">Cấu Trúc Dữ Liệu Chứng Chỉ X.509 v3 &amp; Quy Cách Mã Hóa ASN.1 DER</w:t>
      </w:r>
    </w:p>
    <w:p>
      <w:pPr>
        <w:pStyle w:val="Compact"/>
        <w:numPr>
          <w:ilvl w:val="0"/>
          <w:numId w:val="1003"/>
        </w:numPr>
      </w:pPr>
      <w:r>
        <w:rPr>
          <w:b/>
          <w:bCs/>
        </w:rPr>
        <w:t xml:space="preserve">Chương 3:</w:t>
      </w:r>
      <w:r>
        <w:t xml:space="preserve"> </w:t>
      </w:r>
      <w:r>
        <w:t xml:space="preserve">Kiến Trúc Phân Tầng CA, Vòng Đời Khóa &amp; Quy Chế CP/CPS (RFC 3647)</w:t>
      </w:r>
    </w:p>
    <w:p>
      <w:pPr>
        <w:pStyle w:val="Compact"/>
        <w:numPr>
          <w:ilvl w:val="0"/>
          <w:numId w:val="1003"/>
        </w:numPr>
      </w:pPr>
      <w:r>
        <w:rPr>
          <w:b/>
          <w:bCs/>
        </w:rPr>
        <w:t xml:space="preserve">Chương 4:</w:t>
      </w:r>
      <w:r>
        <w:t xml:space="preserve"> </w:t>
      </w:r>
      <w:r>
        <w:t xml:space="preserve">Thuật Toán Xác Thực Đường Dẫn Tin Cậy &amp; Cơ Chế Thu Hồi Chứng Chỉ</w:t>
      </w:r>
    </w:p>
    <w:p>
      <w:pPr>
        <w:pStyle w:val="Compact"/>
        <w:numPr>
          <w:ilvl w:val="0"/>
          <w:numId w:val="1003"/>
        </w:numPr>
      </w:pPr>
      <w:r>
        <w:rPr>
          <w:b/>
          <w:bCs/>
        </w:rPr>
        <w:t xml:space="preserve">Chương 5:</w:t>
      </w:r>
      <w:r>
        <w:t xml:space="preserve"> </w:t>
      </w:r>
      <w:r>
        <w:t xml:space="preserve">Giao Thức Quản Trị Tự Động ACME (RFC 8555) &amp; Hạ Tầng Zero Trust PKI</w:t>
      </w:r>
    </w:p>
    <w:p>
      <w:pPr>
        <w:pStyle w:val="Compact"/>
        <w:numPr>
          <w:ilvl w:val="0"/>
          <w:numId w:val="1003"/>
        </w:numPr>
      </w:pPr>
      <w:r>
        <w:rPr>
          <w:b/>
          <w:bCs/>
        </w:rPr>
        <w:t xml:space="preserve">Chương 6:</w:t>
      </w:r>
      <w:r>
        <w:t xml:space="preserve"> </w:t>
      </w:r>
      <w:r>
        <w:t xml:space="preserve">Các Kịch Bản Tấn Công Hạ Tầng PKI &amp; Chiến Lược Phòng Thủ Toàn Diện</w:t>
      </w:r>
    </w:p>
    <w:p>
      <w:pPr>
        <w:pStyle w:val="Compact"/>
        <w:numPr>
          <w:ilvl w:val="0"/>
          <w:numId w:val="1003"/>
        </w:numPr>
      </w:pPr>
      <w:r>
        <w:rPr>
          <w:b/>
          <w:bCs/>
        </w:rPr>
        <w:t xml:space="preserve">Chương 7:</w:t>
      </w:r>
      <w:r>
        <w:t xml:space="preserve"> </w:t>
      </w:r>
      <w:r>
        <w:t xml:space="preserve">Chuyển Dịch Hệ Thống Sang Mật Mã Hậu Lượng Tử (PQC Migration)</w:t>
      </w:r>
    </w:p>
    <w:p>
      <w:pPr>
        <w:pStyle w:val="Compact"/>
        <w:numPr>
          <w:ilvl w:val="0"/>
          <w:numId w:val="1003"/>
        </w:numPr>
      </w:pPr>
      <w:r>
        <w:rPr>
          <w:b/>
          <w:bCs/>
        </w:rPr>
        <w:t xml:space="preserve">Chương 8:</w:t>
      </w:r>
      <w:r>
        <w:t xml:space="preserve"> </w:t>
      </w:r>
      <w:r>
        <w:t xml:space="preserve">Khung Pháp Lý, Quy Chuẩn Kỹ Thuật &amp; Hạ Tầng Chữ Ký Số Quốc Gia</w:t>
      </w:r>
    </w:p>
    <w:p>
      <w:pPr>
        <w:pStyle w:val="Compact"/>
        <w:numPr>
          <w:ilvl w:val="0"/>
          <w:numId w:val="1003"/>
        </w:numPr>
      </w:pPr>
      <w:r>
        <w:rPr>
          <w:b/>
          <w:bCs/>
        </w:rPr>
        <w:t xml:space="preserve">Phụ lục A:</w:t>
      </w:r>
      <w:r>
        <w:t xml:space="preserve"> </w:t>
      </w:r>
      <w:r>
        <w:t xml:space="preserve">Cẩm Nang 50 Lệnh OpenSSL 3.5 Thực Chiến Cho Chuyên Gia ATTT</w:t>
      </w:r>
    </w:p>
    <w:p>
      <w:pPr>
        <w:pStyle w:val="Compact"/>
        <w:numPr>
          <w:ilvl w:val="0"/>
          <w:numId w:val="1003"/>
        </w:numPr>
      </w:pPr>
      <w:r>
        <w:rPr>
          <w:b/>
          <w:bCs/>
        </w:rPr>
        <w:t xml:space="preserve">Phụ lục B:</w:t>
      </w:r>
      <w:r>
        <w:t xml:space="preserve"> </w:t>
      </w:r>
      <w:r>
        <w:t xml:space="preserve">Bộ Công Cụ Python Cryptography Phân Tích &amp; Kiểm Định Chứng Chỉ</w:t>
      </w:r>
    </w:p>
    <w:p>
      <w:pPr>
        <w:pStyle w:val="Compact"/>
        <w:numPr>
          <w:ilvl w:val="0"/>
          <w:numId w:val="1003"/>
        </w:numPr>
      </w:pPr>
      <w:r>
        <w:rPr>
          <w:b/>
          <w:bCs/>
        </w:rPr>
        <w:t xml:space="preserve">Phụ lục C:</w:t>
      </w:r>
      <w:r>
        <w:t xml:space="preserve"> </w:t>
      </w:r>
      <w:r>
        <w:t xml:space="preserve">Danh Mục Tài Liệu Tham Khảo Hàn Lâm &amp; Khóa Học Quốc Tế (OCW)</w:t>
      </w:r>
    </w:p>
    <w:p>
      <w:r>
        <w:pict>
          <v:rect style="width:0;height:1.5pt" o:hralign="center" o:hrstd="t" o:hr="t"/>
        </w:pict>
      </w:r>
    </w:p>
    <w:bookmarkEnd w:id="17"/>
    <w:bookmarkEnd w:id="18"/>
    <w:bookmarkStart w:id="29" w:name="Xffc8455ba07396306b3be7777cd57546e463eb7"/>
    <w:p>
      <w:pPr>
        <w:pStyle w:val="Heading1"/>
      </w:pPr>
      <w:r>
        <w:t xml:space="preserve">CHƯƠNG 1: NỀN TẢNG LÝ THUYẾT SỐ &amp; CƠ SỞ TOÁN HỌC MẬT MÃ KHÓA CÔNG KHAI</w:t>
      </w:r>
    </w:p>
    <w:bookmarkStart w:id="21" w:name="X41ef30e8af67c4d7a3a023a86f9fe5f4d780ace"/>
    <w:p>
      <w:pPr>
        <w:pStyle w:val="Heading2"/>
      </w:pPr>
      <w:r>
        <w:t xml:space="preserve">1.1. Cấu Trúc Đại Số Trừu Tượng &amp; Các Phép Toán Số Học</w:t>
      </w:r>
    </w:p>
    <w:p>
      <w:pPr>
        <w:pStyle w:val="FirstParagraph"/>
      </w:pPr>
      <w:r>
        <w:t xml:space="preserve">Mật mã khóa công khai không thể tồn tại nếu thiếu nền tảng vững chắc của đại số trừu tượng. Thay vì hoạt động trên tập số thực liên tục</w:t>
      </w:r>
      <w:r>
        <w:t xml:space="preserve"> </w:t>
      </w:r>
      <m:oMath>
        <m:r>
          <m:rPr>
            <m:scr m:val="double-struck"/>
            <m:sty m:val="p"/>
          </m:rPr>
          <m:t>R</m:t>
        </m:r>
      </m:oMath>
      <w:r>
        <w:t xml:space="preserve">, mật mã học hiện đại vận hành trên các cấu trúc rời rạc hữu hạn nhằm bảo đảm tính chính xác tuyệt đối và ngăn chặn triệt để hiện tượng sai số làm tròn số học.</w:t>
      </w:r>
    </w:p>
    <w:bookmarkStart w:id="19" w:name="X5295a3026e139cfa4cb74a104ad111089bf156b"/>
    <w:p>
      <w:pPr>
        <w:pStyle w:val="Heading3"/>
      </w:pPr>
      <w:r>
        <w:t xml:space="preserve">1.1.1. Nhóm (Groups), Vành (Rings) và Trường Hữu Hạn (Finite Fields)</w:t>
      </w:r>
    </w:p>
    <w:p>
      <w:pPr>
        <w:numPr>
          <w:ilvl w:val="0"/>
          <w:numId w:val="1004"/>
        </w:numPr>
      </w:pPr>
      <w:r>
        <w:rPr>
          <w:b/>
          <w:bCs/>
        </w:rPr>
        <w:t xml:space="preserve">Nhóm (Group):</w:t>
      </w:r>
      <w:r>
        <w:t xml:space="preserve"> </w:t>
      </w:r>
      <w:r>
        <w:t xml:space="preserve">Một tập hợp</w:t>
      </w:r>
      <w:r>
        <w:t xml:space="preserve"> </w:t>
      </w:r>
      <m:oMath>
        <m:r>
          <m:t>G</m:t>
        </m:r>
      </m:oMath>
      <w:r>
        <w:t xml:space="preserve"> </w:t>
      </w:r>
      <w:r>
        <w:t xml:space="preserve">cùng với phép toán hai ngôi</w:t>
      </w:r>
      <w:r>
        <w:t xml:space="preserve"> </w:t>
      </w:r>
      <m:oMath>
        <m:r>
          <m:rPr>
            <m:sty m:val="p"/>
          </m:rPr>
          <m:t>⋆</m:t>
        </m:r>
      </m:oMath>
      <w:r>
        <w:t xml:space="preserve"> </w:t>
      </w:r>
      <w:r>
        <w:t xml:space="preserve">được gọi là một nhóm</w:t>
      </w:r>
      <w:r>
        <w:t xml:space="preserve"> </w:t>
      </w:r>
      <m:oMath>
        <m:r>
          <m:rPr>
            <m:sty m:val="p"/>
          </m:rPr>
          <m:t>(</m:t>
        </m:r>
        <m:r>
          <m:t>G</m:t>
        </m:r>
        <m:r>
          <m:rPr>
            <m:sty m:val="p"/>
          </m:rPr>
          <m:t>,</m:t>
        </m:r>
        <m:r>
          <m:rPr>
            <m:sty m:val="p"/>
          </m:rPr>
          <m:t>⋆</m:t>
        </m:r>
        <m:r>
          <m:rPr>
            <m:sty m:val="p"/>
          </m:rPr>
          <m:t>)</m:t>
        </m:r>
      </m:oMath>
      <w:r>
        <w:t xml:space="preserve"> </w:t>
      </w:r>
      <w:r>
        <w:t xml:space="preserve">nếu thỏa mãn 4 tiên đề:</w:t>
      </w:r>
    </w:p>
    <w:p>
      <w:pPr>
        <w:pStyle w:val="Compact"/>
        <w:numPr>
          <w:ilvl w:val="1"/>
          <w:numId w:val="1005"/>
        </w:numPr>
      </w:pPr>
      <w:r>
        <w:rPr>
          <w:b/>
          <w:bCs/>
        </w:rPr>
        <w:t xml:space="preserve">Tính đóng (Closure):</w:t>
      </w:r>
      <w:r>
        <w:t xml:space="preserve"> </w:t>
      </w:r>
      <m:oMath>
        <m:r>
          <m:rPr>
            <m:sty m:val="p"/>
          </m:rPr>
          <m:t>∀</m:t>
        </m:r>
        <m:r>
          <m:t>a</m:t>
        </m:r>
        <m:r>
          <m:rPr>
            <m:sty m:val="p"/>
          </m:rPr>
          <m:t>,</m:t>
        </m:r>
        <m:r>
          <m:t>b</m:t>
        </m:r>
        <m:r>
          <m:rPr>
            <m:sty m:val="p"/>
          </m:rPr>
          <m:t>∈</m:t>
        </m:r>
        <m:r>
          <m:t>G</m:t>
        </m:r>
        <m:r>
          <m:rPr>
            <m:sty m:val="p"/>
          </m:rPr>
          <m:t>⟹</m:t>
        </m:r>
        <m:r>
          <m:t>a</m:t>
        </m:r>
        <m:r>
          <m:rPr>
            <m:sty m:val="p"/>
          </m:rPr>
          <m:t>⋆</m:t>
        </m:r>
        <m:r>
          <m:t>b</m:t>
        </m:r>
        <m:r>
          <m:rPr>
            <m:sty m:val="p"/>
          </m:rPr>
          <m:t>∈</m:t>
        </m:r>
        <m:r>
          <m:t>G</m:t>
        </m:r>
      </m:oMath>
      <w:r>
        <w:t xml:space="preserve">.</w:t>
      </w:r>
    </w:p>
    <w:p>
      <w:pPr>
        <w:pStyle w:val="Compact"/>
        <w:numPr>
          <w:ilvl w:val="1"/>
          <w:numId w:val="1005"/>
        </w:numPr>
      </w:pPr>
      <w:r>
        <w:rPr>
          <w:b/>
          <w:bCs/>
        </w:rPr>
        <w:t xml:space="preserve">Tính kết hợp (Associativity):</w:t>
      </w:r>
      <w:r>
        <w:t xml:space="preserve"> </w:t>
      </w:r>
      <m:oMath>
        <m:r>
          <m:rPr>
            <m:sty m:val="p"/>
          </m:rPr>
          <m:t>∀</m:t>
        </m:r>
        <m:r>
          <m:t>a</m:t>
        </m:r>
        <m:r>
          <m:rPr>
            <m:sty m:val="p"/>
          </m:rPr>
          <m:t>,</m:t>
        </m:r>
        <m:r>
          <m:t>b</m:t>
        </m:r>
        <m:r>
          <m:rPr>
            <m:sty m:val="p"/>
          </m:rPr>
          <m:t>,</m:t>
        </m:r>
        <m:r>
          <m:t>c</m:t>
        </m:r>
        <m:r>
          <m:rPr>
            <m:sty m:val="p"/>
          </m:rPr>
          <m:t>∈</m:t>
        </m:r>
        <m:r>
          <m:t>G</m:t>
        </m:r>
        <m:r>
          <m:rPr>
            <m:sty m:val="p"/>
          </m:rPr>
          <m:t>⟹</m:t>
        </m:r>
        <m:r>
          <m:rPr>
            <m:sty m:val="p"/>
          </m:rPr>
          <m:t>(</m:t>
        </m:r>
        <m:r>
          <m:t>a</m:t>
        </m:r>
        <m:r>
          <m:rPr>
            <m:sty m:val="p"/>
          </m:rPr>
          <m:t>⋆</m:t>
        </m:r>
        <m:r>
          <m:t>b</m:t>
        </m:r>
        <m:r>
          <m:rPr>
            <m:sty m:val="p"/>
          </m:rPr>
          <m:t>)</m:t>
        </m:r>
        <m:r>
          <m:rPr>
            <m:sty m:val="p"/>
          </m:rPr>
          <m:t>⋆</m:t>
        </m:r>
        <m:r>
          <m:t>c</m:t>
        </m:r>
        <m:r>
          <m:rPr>
            <m:sty m:val="p"/>
          </m:rPr>
          <m:t>=</m:t>
        </m:r>
        <m:r>
          <m:t>a</m:t>
        </m:r>
        <m:r>
          <m:rPr>
            <m:sty m:val="p"/>
          </m:rPr>
          <m:t>⋆</m:t>
        </m:r>
        <m:r>
          <m:rPr>
            <m:sty m:val="p"/>
          </m:rPr>
          <m:t>(</m:t>
        </m:r>
        <m:r>
          <m:t>b</m:t>
        </m:r>
        <m:r>
          <m:rPr>
            <m:sty m:val="p"/>
          </m:rPr>
          <m:t>⋆</m:t>
        </m:r>
        <m:r>
          <m:t>c</m:t>
        </m:r>
        <m:r>
          <m:rPr>
            <m:sty m:val="p"/>
          </m:rPr>
          <m:t>)</m:t>
        </m:r>
      </m:oMath>
      <w:r>
        <w:t xml:space="preserve">.</w:t>
      </w:r>
    </w:p>
    <w:p>
      <w:pPr>
        <w:pStyle w:val="Compact"/>
        <w:numPr>
          <w:ilvl w:val="1"/>
          <w:numId w:val="1005"/>
        </w:numPr>
      </w:pPr>
      <w:r>
        <w:rPr>
          <w:b/>
          <w:bCs/>
        </w:rPr>
        <w:t xml:space="preserve">Phần tử trung hòa (Identity):</w:t>
      </w:r>
      <w:r>
        <w:t xml:space="preserve"> </w:t>
      </w:r>
      <m:oMath>
        <m:r>
          <m:rPr>
            <m:sty m:val="p"/>
          </m:rPr>
          <m:t>∃</m:t>
        </m:r>
        <m:r>
          <m:t>e</m:t>
        </m:r>
        <m:r>
          <m:rPr>
            <m:sty m:val="p"/>
          </m:rPr>
          <m:t>∈</m:t>
        </m:r>
        <m:r>
          <m:t>G</m:t>
        </m:r>
        <m:r>
          <m:rPr>
            <m:sty m:val="p"/>
          </m:rPr>
          <m:t>,</m:t>
        </m:r>
        <m:r>
          <m:rPr>
            <m:sty m:val="p"/>
          </m:rPr>
          <m:t>∀</m:t>
        </m:r>
        <m:r>
          <m:t>a</m:t>
        </m:r>
        <m:r>
          <m:rPr>
            <m:sty m:val="p"/>
          </m:rPr>
          <m:t>∈</m:t>
        </m:r>
        <m:r>
          <m:t>G</m:t>
        </m:r>
        <m:r>
          <m:rPr>
            <m:sty m:val="p"/>
          </m:rPr>
          <m:t>⟹</m:t>
        </m:r>
        <m:r>
          <m:t>a</m:t>
        </m:r>
        <m:r>
          <m:rPr>
            <m:sty m:val="p"/>
          </m:rPr>
          <m:t>⋆</m:t>
        </m:r>
        <m:r>
          <m:t>e</m:t>
        </m:r>
        <m:r>
          <m:rPr>
            <m:sty m:val="p"/>
          </m:rPr>
          <m:t>=</m:t>
        </m:r>
        <m:r>
          <m:t>e</m:t>
        </m:r>
        <m:r>
          <m:rPr>
            <m:sty m:val="p"/>
          </m:rPr>
          <m:t>⋆</m:t>
        </m:r>
        <m:r>
          <m:t>a</m:t>
        </m:r>
        <m:r>
          <m:rPr>
            <m:sty m:val="p"/>
          </m:rPr>
          <m:t>=</m:t>
        </m:r>
        <m:r>
          <m:t>a</m:t>
        </m:r>
      </m:oMath>
      <w:r>
        <w:t xml:space="preserve">.</w:t>
      </w:r>
    </w:p>
    <w:p>
      <w:pPr>
        <w:pStyle w:val="Compact"/>
        <w:numPr>
          <w:ilvl w:val="1"/>
          <w:numId w:val="1005"/>
        </w:numPr>
      </w:pPr>
      <w:r>
        <w:rPr>
          <w:b/>
          <w:bCs/>
        </w:rPr>
        <w:t xml:space="preserve">Phần tử nghịch đảo (Inverse):</w:t>
      </w:r>
      <w:r>
        <w:t xml:space="preserve"> </w:t>
      </w:r>
      <m:oMath>
        <m:r>
          <m:rPr>
            <m:sty m:val="p"/>
          </m:rPr>
          <m:t>∀</m:t>
        </m:r>
        <m:r>
          <m:t>a</m:t>
        </m:r>
        <m:r>
          <m:rPr>
            <m:sty m:val="p"/>
          </m:rPr>
          <m:t>∈</m:t>
        </m:r>
        <m:r>
          <m:t>G</m:t>
        </m:r>
        <m:r>
          <m:rPr>
            <m:sty m:val="p"/>
          </m:rPr>
          <m:t>,</m:t>
        </m:r>
        <m:r>
          <m:rPr>
            <m:sty m:val="p"/>
          </m:rPr>
          <m:t>∃</m:t>
        </m:r>
        <m:sSup>
          <m:e>
            <m:r>
              <m:t>a</m:t>
            </m:r>
          </m:e>
          <m:sup>
            <m:r>
              <m:rPr>
                <m:sty m:val="p"/>
              </m:rPr>
              <m:t>−</m:t>
            </m:r>
            <m:r>
              <m:t>1</m:t>
            </m:r>
          </m:sup>
        </m:sSup>
        <m:r>
          <m:rPr>
            <m:sty m:val="p"/>
          </m:rPr>
          <m:t>∈</m:t>
        </m:r>
        <m:r>
          <m:t>G</m:t>
        </m:r>
        <m:r>
          <m:rPr>
            <m:sty m:val="p"/>
          </m:rPr>
          <m:t>⟹</m:t>
        </m:r>
        <m:r>
          <m:t>a</m:t>
        </m:r>
        <m:r>
          <m:rPr>
            <m:sty m:val="p"/>
          </m:rPr>
          <m:t>⋆</m:t>
        </m:r>
        <m:sSup>
          <m:e>
            <m:r>
              <m:t>a</m:t>
            </m:r>
          </m:e>
          <m:sup>
            <m:r>
              <m:rPr>
                <m:sty m:val="p"/>
              </m:rPr>
              <m:t>−</m:t>
            </m:r>
            <m:r>
              <m:t>1</m:t>
            </m:r>
          </m:sup>
        </m:sSup>
        <m:r>
          <m:rPr>
            <m:sty m:val="p"/>
          </m:rPr>
          <m:t>=</m:t>
        </m:r>
        <m:sSup>
          <m:e>
            <m:r>
              <m:t>a</m:t>
            </m:r>
          </m:e>
          <m:sup>
            <m:r>
              <m:rPr>
                <m:sty m:val="p"/>
              </m:rPr>
              <m:t>−</m:t>
            </m:r>
            <m:r>
              <m:t>1</m:t>
            </m:r>
          </m:sup>
        </m:sSup>
        <m:r>
          <m:rPr>
            <m:sty m:val="p"/>
          </m:rPr>
          <m:t>⋆</m:t>
        </m:r>
        <m:r>
          <m:t>a</m:t>
        </m:r>
        <m:r>
          <m:rPr>
            <m:sty m:val="p"/>
          </m:rPr>
          <m:t>=</m:t>
        </m:r>
        <m:r>
          <m:t>e</m:t>
        </m:r>
      </m:oMath>
      <w:r>
        <w:t xml:space="preserve">.</w:t>
      </w:r>
    </w:p>
    <w:p>
      <w:pPr>
        <w:pStyle w:val="Compact"/>
        <w:numPr>
          <w:ilvl w:val="1"/>
          <w:numId w:val="1005"/>
        </w:numPr>
      </w:pPr>
      <w:r>
        <w:t xml:space="preserve">Nếu</w:t>
      </w:r>
      <w:r>
        <w:t xml:space="preserve"> </w:t>
      </w:r>
      <m:oMath>
        <m:r>
          <m:t>a</m:t>
        </m:r>
        <m:r>
          <m:rPr>
            <m:sty m:val="p"/>
          </m:rPr>
          <m:t>⋆</m:t>
        </m:r>
        <m:r>
          <m:t>b</m:t>
        </m:r>
        <m:r>
          <m:rPr>
            <m:sty m:val="p"/>
          </m:rPr>
          <m:t>=</m:t>
        </m:r>
        <m:r>
          <m:t>b</m:t>
        </m:r>
        <m:r>
          <m:rPr>
            <m:sty m:val="p"/>
          </m:rPr>
          <m:t>⋆</m:t>
        </m:r>
        <m:r>
          <m:t>a</m:t>
        </m:r>
      </m:oMath>
      <w:r>
        <w:t xml:space="preserve">, nhóm được gọi là</w:t>
      </w:r>
      <w:r>
        <w:t xml:space="preserve"> </w:t>
      </w:r>
      <w:r>
        <w:rPr>
          <w:b/>
          <w:bCs/>
        </w:rPr>
        <w:t xml:space="preserve">nhóm giao hoán (nhóm Abel)</w:t>
      </w:r>
      <w:r>
        <w:t xml:space="preserve">.</w:t>
      </w:r>
    </w:p>
    <w:p>
      <w:pPr>
        <w:numPr>
          <w:ilvl w:val="0"/>
          <w:numId w:val="1004"/>
        </w:numPr>
      </w:pPr>
      <w:r>
        <w:rPr>
          <w:b/>
          <w:bCs/>
        </w:rPr>
        <w:t xml:space="preserve">Vành (Ring):</w:t>
      </w:r>
      <w:r>
        <w:t xml:space="preserve"> </w:t>
      </w:r>
      <w:r>
        <w:t xml:space="preserve">Một tập hợp</w:t>
      </w:r>
      <w:r>
        <w:t xml:space="preserve"> </w:t>
      </w:r>
      <m:oMath>
        <m:r>
          <m:t>R</m:t>
        </m:r>
      </m:oMath>
      <w:r>
        <w:t xml:space="preserve"> </w:t>
      </w:r>
      <w:r>
        <w:t xml:space="preserve">cùng hai phép toán cộng</w:t>
      </w:r>
      <w:r>
        <w:t xml:space="preserve"> </w:t>
      </w:r>
      <m:oMath>
        <m:r>
          <m:rPr>
            <m:sty m:val="p"/>
          </m:rPr>
          <m:t>(</m:t>
        </m:r>
        <m:r>
          <m:rPr>
            <m:sty m:val="p"/>
          </m:rPr>
          <m:t>+</m:t>
        </m:r>
        <m:r>
          <m:rPr>
            <m:sty m:val="p"/>
          </m:rPr>
          <m:t>)</m:t>
        </m:r>
      </m:oMath>
      <w:r>
        <w:t xml:space="preserve"> </w:t>
      </w:r>
      <w:r>
        <w:t xml:space="preserve">và nhân</w:t>
      </w:r>
      <w:r>
        <w:t xml:space="preserve"> </w:t>
      </w:r>
      <m:oMath>
        <m:r>
          <m:rPr>
            <m:sty m:val="p"/>
          </m:rPr>
          <m:t>(</m:t>
        </m:r>
        <m:r>
          <m:rPr>
            <m:sty m:val="p"/>
          </m:rPr>
          <m:t>⋅</m:t>
        </m:r>
        <m:r>
          <m:rPr>
            <m:sty m:val="p"/>
          </m:rPr>
          <m:t>)</m:t>
        </m:r>
      </m:oMath>
      <w:r>
        <w:t xml:space="preserve"> </w:t>
      </w:r>
      <w:r>
        <w:t xml:space="preserve">được gọi là một vành nếu</w:t>
      </w:r>
      <w:r>
        <w:t xml:space="preserve"> </w:t>
      </w:r>
      <m:oMath>
        <m:r>
          <m:rPr>
            <m:sty m:val="p"/>
          </m:rPr>
          <m:t>(</m:t>
        </m:r>
        <m:r>
          <m:t>R</m:t>
        </m:r>
        <m:r>
          <m:rPr>
            <m:sty m:val="p"/>
          </m:rPr>
          <m:t>,</m:t>
        </m:r>
        <m:r>
          <m:rPr>
            <m:sty m:val="p"/>
          </m:rPr>
          <m:t>+</m:t>
        </m:r>
        <m:r>
          <m:rPr>
            <m:sty m:val="p"/>
          </m:rPr>
          <m:t>)</m:t>
        </m:r>
      </m:oMath>
      <w:r>
        <w:t xml:space="preserve"> </w:t>
      </w:r>
      <w:r>
        <w:t xml:space="preserve">là một nhóm Abel, phép nhân có tính kết hợp và phân phối đối với phép cộng. Vành số dư</w:t>
      </w:r>
      <w:r>
        <w:t xml:space="preserve"> </w:t>
      </w:r>
      <m:oMath>
        <m:sSub>
          <m:e>
            <m:r>
              <m:rPr>
                <m:scr m:val="double-struck"/>
                <m:sty m:val="p"/>
              </m:rPr>
              <m:t>Z</m:t>
            </m:r>
          </m:e>
          <m:sub>
            <m:r>
              <m:t>n</m:t>
            </m:r>
          </m:sub>
        </m:sSub>
        <m:r>
          <m:rPr>
            <m:sty m:val="p"/>
          </m:rPr>
          <m:t>=</m:t>
        </m:r>
        <m:r>
          <m:rPr>
            <m:sty m:val="p"/>
          </m:rPr>
          <m:t>{</m:t>
        </m:r>
        <m:r>
          <m:t>0</m:t>
        </m:r>
        <m:r>
          <m:rPr>
            <m:sty m:val="p"/>
          </m:rPr>
          <m:t>,</m:t>
        </m:r>
        <m:r>
          <m:t>1</m:t>
        </m:r>
        <m:r>
          <m:rPr>
            <m:sty m:val="p"/>
          </m:rPr>
          <m:t>,</m:t>
        </m:r>
        <m:r>
          <m:rPr>
            <m:sty m:val="p"/>
          </m:rPr>
          <m:t>…</m:t>
        </m:r>
        <m:r>
          <m:rPr>
            <m:sty m:val="p"/>
          </m:rPr>
          <m:t>,</m:t>
        </m:r>
        <m:r>
          <m:t>n</m:t>
        </m:r>
        <m:r>
          <m:rPr>
            <m:sty m:val="p"/>
          </m:rPr>
          <m:t>−</m:t>
        </m:r>
        <m:r>
          <m:t>1</m:t>
        </m:r>
        <m:r>
          <m:rPr>
            <m:sty m:val="p"/>
          </m:rPr>
          <m:t>}</m:t>
        </m:r>
      </m:oMath>
      <w:r>
        <w:t xml:space="preserve"> </w:t>
      </w:r>
      <w:r>
        <w:t xml:space="preserve">là vành cơ bản của hệ mật RSA.</w:t>
      </w:r>
    </w:p>
    <w:p>
      <w:pPr>
        <w:numPr>
          <w:ilvl w:val="0"/>
          <w:numId w:val="1004"/>
        </w:numPr>
      </w:pPr>
      <w:r>
        <w:rPr>
          <w:b/>
          <w:bCs/>
        </w:rPr>
        <w:t xml:space="preserve">Trường (Field):</w:t>
      </w:r>
      <w:r>
        <w:t xml:space="preserve"> </w:t>
      </w:r>
      <w:r>
        <w:t xml:space="preserve">Một vành giao hoán có đơn vị mà trong đó mọi phần tử khác 0 đều khả nghịch dưới phép nhân. Trường hữu hạn Galois</w:t>
      </w:r>
      <w:r>
        <w:t xml:space="preserve"> </w:t>
      </w:r>
      <m:oMath>
        <m:sSub>
          <m:e>
            <m:r>
              <m:rPr>
                <m:scr m:val="double-struck"/>
                <m:sty m:val="p"/>
              </m:rPr>
              <m:t>F</m:t>
            </m:r>
          </m:e>
          <m:sub>
            <m:r>
              <m:t>q</m:t>
            </m:r>
          </m:sub>
        </m:sSub>
      </m:oMath>
      <w:r>
        <w:t xml:space="preserve"> </w:t>
      </w:r>
      <w:r>
        <w:t xml:space="preserve">chỉ tồn tại khi số phần tử</w:t>
      </w:r>
      <w:r>
        <w:t xml:space="preserve"> </w:t>
      </w:r>
      <m:oMath>
        <m:r>
          <m:t>q</m:t>
        </m:r>
        <m:r>
          <m:rPr>
            <m:sty m:val="p"/>
          </m:rPr>
          <m:t>=</m:t>
        </m:r>
        <m:sSup>
          <m:e>
            <m:r>
              <m:t>p</m:t>
            </m:r>
          </m:e>
          <m:sup>
            <m:r>
              <m:t>m</m:t>
            </m:r>
          </m:sup>
        </m:sSup>
      </m:oMath>
      <w:r>
        <w:t xml:space="preserve"> </w:t>
      </w:r>
      <w:r>
        <w:t xml:space="preserve">(với</w:t>
      </w:r>
      <w:r>
        <w:t xml:space="preserve"> </w:t>
      </w:r>
      <m:oMath>
        <m:r>
          <m:t>p</m:t>
        </m:r>
      </m:oMath>
      <w:r>
        <w:t xml:space="preserve"> </w:t>
      </w:r>
      <w:r>
        <w:t xml:space="preserve">là số nguyên tố và</w:t>
      </w:r>
      <w:r>
        <w:t xml:space="preserve"> </w:t>
      </w:r>
      <m:oMath>
        <m:r>
          <m:t>m</m:t>
        </m:r>
        <m:r>
          <m:rPr>
            <m:sty m:val="p"/>
          </m:rPr>
          <m:t>≥</m:t>
        </m:r>
        <m:r>
          <m:t>1</m:t>
        </m:r>
      </m:oMath>
      <w:r>
        <w:t xml:space="preserve">):</w:t>
      </w:r>
    </w:p>
    <w:p>
      <w:pPr>
        <w:pStyle w:val="Compact"/>
        <w:numPr>
          <w:ilvl w:val="1"/>
          <w:numId w:val="1006"/>
        </w:numPr>
      </w:pPr>
      <w:r>
        <w:t xml:space="preserve">Khi</w:t>
      </w:r>
      <w:r>
        <w:t xml:space="preserve"> </w:t>
      </w:r>
      <m:oMath>
        <m:r>
          <m:t>m</m:t>
        </m:r>
        <m:r>
          <m:rPr>
            <m:sty m:val="p"/>
          </m:rPr>
          <m:t>=</m:t>
        </m:r>
        <m:r>
          <m:t>1</m:t>
        </m:r>
      </m:oMath>
      <w:r>
        <w:t xml:space="preserve">, ta có trường số nguyên tố</w:t>
      </w:r>
      <w:r>
        <w:t xml:space="preserve"> </w:t>
      </w:r>
      <m:oMath>
        <m:sSub>
          <m:e>
            <m:r>
              <m:rPr>
                <m:scr m:val="double-struck"/>
                <m:sty m:val="p"/>
              </m:rPr>
              <m:t>F</m:t>
            </m:r>
          </m:e>
          <m:sub>
            <m:r>
              <m:t>p</m:t>
            </m:r>
          </m:sub>
        </m:sSub>
        <m:r>
          <m:rPr>
            <m:sty m:val="p"/>
          </m:rPr>
          <m:t>=</m:t>
        </m:r>
        <m:sSub>
          <m:e>
            <m:r>
              <m:rPr>
                <m:scr m:val="double-struck"/>
                <m:sty m:val="p"/>
              </m:rPr>
              <m:t>Z</m:t>
            </m:r>
          </m:e>
          <m:sub>
            <m:r>
              <m:t>p</m:t>
            </m:r>
          </m:sub>
        </m:sSub>
      </m:oMath>
      <w:r>
        <w:t xml:space="preserve">, nơi các phép toán modulo</w:t>
      </w:r>
      <w:r>
        <w:t xml:space="preserve"> </w:t>
      </w:r>
      <m:oMath>
        <m:r>
          <m:t>p</m:t>
        </m:r>
      </m:oMath>
      <w:r>
        <w:t xml:space="preserve"> </w:t>
      </w:r>
      <w:r>
        <w:t xml:space="preserve">diễn ra.</w:t>
      </w:r>
    </w:p>
    <w:p>
      <w:pPr>
        <w:pStyle w:val="Compact"/>
        <w:numPr>
          <w:ilvl w:val="1"/>
          <w:numId w:val="1006"/>
        </w:numPr>
      </w:pPr>
      <w:r>
        <w:t xml:space="preserve">Khi</w:t>
      </w:r>
      <w:r>
        <w:t xml:space="preserve"> </w:t>
      </w:r>
      <m:oMath>
        <m:r>
          <m:t>m</m:t>
        </m:r>
        <m:r>
          <m:rPr>
            <m:sty m:val="p"/>
          </m:rPr>
          <m:t>&gt;</m:t>
        </m:r>
        <m:r>
          <m:t>1</m:t>
        </m:r>
      </m:oMath>
      <w:r>
        <w:t xml:space="preserve">, ta có trường mở rộng</w:t>
      </w:r>
      <w:r>
        <w:t xml:space="preserve"> </w:t>
      </w:r>
      <m:oMath>
        <m:sSub>
          <m:e>
            <m:r>
              <m:rPr>
                <m:scr m:val="double-struck"/>
                <m:sty m:val="p"/>
              </m:rPr>
              <m:t>F</m:t>
            </m:r>
          </m:e>
          <m:sub>
            <m:sSup>
              <m:e>
                <m:r>
                  <m:t>2</m:t>
                </m:r>
              </m:e>
              <m:sup>
                <m:r>
                  <m:t>m</m:t>
                </m:r>
              </m:sup>
            </m:sSup>
          </m:sub>
        </m:sSub>
      </m:oMath>
      <w:r>
        <w:t xml:space="preserve">, đặc biệt quan trọng trong phần cứng mật mã vi mạch.</w:t>
      </w:r>
    </w:p>
    <w:bookmarkEnd w:id="19"/>
    <w:bookmarkStart w:id="20" w:name="các-định-lý-số-học-cốt-lõi"/>
    <w:p>
      <w:pPr>
        <w:pStyle w:val="Heading3"/>
      </w:pPr>
      <w:r>
        <w:t xml:space="preserve">1.1.2. Các Định Lý Số Học Cốt Lõi</w:t>
      </w:r>
    </w:p>
    <w:p>
      <w:pPr>
        <w:numPr>
          <w:ilvl w:val="0"/>
          <w:numId w:val="1007"/>
        </w:numPr>
      </w:pPr>
      <w:r>
        <w:rPr>
          <w:b/>
          <w:bCs/>
        </w:rPr>
        <w:t xml:space="preserve">Bổ đề Bézout &amp; Thuật toán Euclid mở rộng:</w:t>
      </w:r>
      <w:r>
        <w:t xml:space="preserve"> </w:t>
      </w:r>
      <w:r>
        <w:t xml:space="preserve">Với hai số nguyên</w:t>
      </w:r>
      <w:r>
        <w:t xml:space="preserve"> </w:t>
      </w:r>
      <m:oMath>
        <m:r>
          <m:t>a</m:t>
        </m:r>
        <m:r>
          <m:rPr>
            <m:sty m:val="p"/>
          </m:rPr>
          <m:t>,</m:t>
        </m:r>
        <m:r>
          <m:t>b</m:t>
        </m:r>
      </m:oMath>
      <w:r>
        <w:t xml:space="preserve">, luôn tồn tại hai số nguyên</w:t>
      </w:r>
      <w:r>
        <w:t xml:space="preserve"> </w:t>
      </w:r>
      <m:oMath>
        <m:r>
          <m:t>x</m:t>
        </m:r>
        <m:r>
          <m:rPr>
            <m:sty m:val="p"/>
          </m:rPr>
          <m:t>,</m:t>
        </m:r>
        <m:r>
          <m:t>y</m:t>
        </m:r>
      </m:oMath>
      <w:r>
        <w:t xml:space="preserve"> </w:t>
      </w:r>
      <w:r>
        <w:t xml:space="preserve">sao cho:</w:t>
      </w:r>
    </w:p>
    <w:p>
      <w:pPr>
        <w:pStyle w:val="BodyText"/>
      </w:pPr>
      <m:oMathPara>
        <m:oMathParaPr>
          <m:jc m:val="center"/>
        </m:oMathParaPr>
        <m:oMath>
          <m:r>
            <m:t>a</m:t>
          </m:r>
          <m:r>
            <m:rPr>
              <m:sty m:val="p"/>
            </m:rPr>
            <m:t>⋅</m:t>
          </m:r>
          <m:r>
            <m:t>x</m:t>
          </m:r>
          <m:r>
            <m:rPr>
              <m:sty m:val="p"/>
            </m:rPr>
            <m:t>+</m:t>
          </m:r>
          <m:r>
            <m:t>b</m:t>
          </m:r>
          <m:r>
            <m:rPr>
              <m:sty m:val="p"/>
            </m:rPr>
            <m:t>⋅</m:t>
          </m:r>
          <m:r>
            <m:t>y</m:t>
          </m:r>
          <m:r>
            <m:rPr>
              <m:sty m:val="p"/>
            </m:rPr>
            <m:t>=</m:t>
          </m:r>
          <m:r>
            <m:rPr>
              <m:sty m:val="p"/>
            </m:rPr>
            <m:t>gcd</m:t>
          </m:r>
          <m:r>
            <m:rPr>
              <m:sty m:val="p"/>
            </m:rPr>
            <m:t>(</m:t>
          </m:r>
          <m:r>
            <m:t>a</m:t>
          </m:r>
          <m:r>
            <m:rPr>
              <m:sty m:val="p"/>
            </m:rPr>
            <m:t>,</m:t>
          </m:r>
          <m:r>
            <m:t>b</m:t>
          </m:r>
          <m:r>
            <m:rPr>
              <m:sty m:val="p"/>
            </m:rPr>
            <m:t>)</m:t>
          </m:r>
        </m:oMath>
      </m:oMathPara>
    </w:p>
    <w:p>
      <w:pPr>
        <w:numPr>
          <w:ilvl w:val="0"/>
          <w:numId w:val="1000"/>
        </w:numPr>
      </w:pPr>
      <w:r>
        <w:t xml:space="preserve">Khi</w:t>
      </w:r>
      <w:r>
        <w:t xml:space="preserve"> </w:t>
      </w:r>
      <m:oMath>
        <m:r>
          <m:rPr>
            <m:sty m:val="p"/>
          </m:rPr>
          <m:t>gcd</m:t>
        </m:r>
        <m:r>
          <m:rPr>
            <m:sty m:val="p"/>
          </m:rPr>
          <m:t>(</m:t>
        </m:r>
        <m:r>
          <m:t>a</m:t>
        </m:r>
        <m:r>
          <m:rPr>
            <m:sty m:val="p"/>
          </m:rPr>
          <m:t>,</m:t>
        </m:r>
        <m:r>
          <m:t>n</m:t>
        </m:r>
        <m:r>
          <m:rPr>
            <m:sty m:val="p"/>
          </m:rPr>
          <m:t>)</m:t>
        </m:r>
        <m:r>
          <m:rPr>
            <m:sty m:val="p"/>
          </m:rPr>
          <m:t>=</m:t>
        </m:r>
        <m:r>
          <m:t>1</m:t>
        </m:r>
      </m:oMath>
      <w:r>
        <w:t xml:space="preserve">, ta có</w:t>
      </w:r>
      <w:r>
        <w:t xml:space="preserve"> </w:t>
      </w:r>
      <m:oMath>
        <m:r>
          <m:t>a</m:t>
        </m:r>
        <m:r>
          <m:rPr>
            <m:sty m:val="p"/>
          </m:rPr>
          <m:t>⋅</m:t>
        </m:r>
        <m:r>
          <m:t>x</m:t>
        </m:r>
        <m:r>
          <m:rPr>
            <m:sty m:val="p"/>
          </m:rPr>
          <m:t>≡</m:t>
        </m:r>
        <m:r>
          <m:t>1</m:t>
        </m:r>
        <m:r>
          <m:t> </m:t>
        </m:r>
        <m:r>
          <m:rPr>
            <m:sty m:val="p"/>
          </m:rPr>
          <m:t>(</m:t>
        </m:r>
        <m:r>
          <m:rPr>
            <m:sty m:val="p"/>
          </m:rPr>
          <m:t>mod</m:t>
        </m:r>
        <m:r>
          <m:t> </m:t>
        </m:r>
        <m:r>
          <m:t>n</m:t>
        </m:r>
        <m:r>
          <m:rPr>
            <m:sty m:val="p"/>
          </m:rPr>
          <m:t>)</m:t>
        </m:r>
      </m:oMath>
      <w:r>
        <w:t xml:space="preserve">, tức</w:t>
      </w:r>
      <w:r>
        <w:t xml:space="preserve"> </w:t>
      </w:r>
      <m:oMath>
        <m:r>
          <m:t>x</m:t>
        </m:r>
        <m:r>
          <m:rPr>
            <m:sty m:val="p"/>
          </m:rPr>
          <m:t>=</m:t>
        </m:r>
        <m:sSup>
          <m:e>
            <m:r>
              <m:t>a</m:t>
            </m:r>
          </m:e>
          <m:sup>
            <m:r>
              <m:rPr>
                <m:sty m:val="p"/>
              </m:rPr>
              <m:t>−</m:t>
            </m:r>
            <m:r>
              <m:t>1</m:t>
            </m:r>
          </m:sup>
        </m:sSup>
        <m:r>
          <m:t> </m:t>
        </m:r>
        <m:r>
          <m:rPr>
            <m:sty m:val="p"/>
          </m:rPr>
          <m:t>(</m:t>
        </m:r>
        <m:r>
          <m:rPr>
            <m:sty m:val="p"/>
          </m:rPr>
          <m:t>mod</m:t>
        </m:r>
        <m:r>
          <m:t> </m:t>
        </m:r>
        <m:r>
          <m:t>n</m:t>
        </m:r>
        <m:r>
          <m:rPr>
            <m:sty m:val="p"/>
          </m:rPr>
          <m:t>)</m:t>
        </m:r>
      </m:oMath>
      <w:r>
        <w:t xml:space="preserve">. Thuật toán Euclid mở rộng tính toán phần tử nghịch đảo này trong độ phức tạp thời gian cực nhanh</w:t>
      </w:r>
      <w:r>
        <w:t xml:space="preserve"> </w:t>
      </w:r>
      <m:oMath>
        <m:r>
          <m:t>O</m:t>
        </m:r>
        <m:r>
          <m:rPr>
            <m:sty m:val="p"/>
          </m:rPr>
          <m:t>(</m:t>
        </m:r>
        <m:r>
          <m:rPr>
            <m:sty m:val="p"/>
          </m:rPr>
          <m:t>log</m:t>
        </m:r>
        <m:r>
          <m:t>n</m:t>
        </m:r>
        <m:r>
          <m:rPr>
            <m:sty m:val="p"/>
          </m:rPr>
          <m:t>)</m:t>
        </m:r>
      </m:oMath>
      <w:r>
        <w:t xml:space="preserve">.</w:t>
      </w:r>
    </w:p>
    <w:p>
      <w:pPr>
        <w:numPr>
          <w:ilvl w:val="0"/>
          <w:numId w:val="1007"/>
        </w:numPr>
      </w:pPr>
      <w:r>
        <w:rPr>
          <w:b/>
          <w:bCs/>
        </w:rPr>
        <w:t xml:space="preserve">Định lý Fermat nhỏ &amp; Định lý Euler:</w:t>
      </w:r>
    </w:p>
    <w:p>
      <w:pPr>
        <w:pStyle w:val="Compact"/>
        <w:numPr>
          <w:ilvl w:val="1"/>
          <w:numId w:val="1008"/>
        </w:numPr>
      </w:pPr>
      <w:r>
        <w:t xml:space="preserve">Nếu</w:t>
      </w:r>
      <w:r>
        <w:t xml:space="preserve"> </w:t>
      </w:r>
      <m:oMath>
        <m:r>
          <m:t>p</m:t>
        </m:r>
      </m:oMath>
      <w:r>
        <w:t xml:space="preserve"> </w:t>
      </w:r>
      <w:r>
        <w:t xml:space="preserve">nguyên tố và</w:t>
      </w:r>
      <w:r>
        <w:t xml:space="preserve"> </w:t>
      </w:r>
      <m:oMath>
        <m:r>
          <m:rPr>
            <m:sty m:val="p"/>
          </m:rPr>
          <m:t>gcd</m:t>
        </m:r>
        <m:r>
          <m:rPr>
            <m:sty m:val="p"/>
          </m:rPr>
          <m:t>(</m:t>
        </m:r>
        <m:r>
          <m:t>a</m:t>
        </m:r>
        <m:r>
          <m:rPr>
            <m:sty m:val="p"/>
          </m:rPr>
          <m:t>,</m:t>
        </m:r>
        <m:r>
          <m:t>p</m:t>
        </m:r>
        <m:r>
          <m:rPr>
            <m:sty m:val="p"/>
          </m:rPr>
          <m:t>)</m:t>
        </m:r>
        <m:r>
          <m:rPr>
            <m:sty m:val="p"/>
          </m:rPr>
          <m:t>=</m:t>
        </m:r>
        <m:r>
          <m:t>1</m:t>
        </m:r>
      </m:oMath>
      <w:r>
        <w:t xml:space="preserve">, thì</w:t>
      </w:r>
      <w:r>
        <w:t xml:space="preserve"> </w:t>
      </w:r>
      <m:oMath>
        <m:sSup>
          <m:e>
            <m:r>
              <m:t>a</m:t>
            </m:r>
          </m:e>
          <m:sup>
            <m:r>
              <m:t>p</m:t>
            </m:r>
            <m:r>
              <m:rPr>
                <m:sty m:val="p"/>
              </m:rPr>
              <m:t>−</m:t>
            </m:r>
            <m:r>
              <m:t>1</m:t>
            </m:r>
          </m:sup>
        </m:sSup>
        <m:r>
          <m:rPr>
            <m:sty m:val="p"/>
          </m:rPr>
          <m:t>≡</m:t>
        </m:r>
        <m:r>
          <m:t>1</m:t>
        </m:r>
        <m:r>
          <m:t> </m:t>
        </m:r>
        <m:r>
          <m:rPr>
            <m:sty m:val="p"/>
          </m:rPr>
          <m:t>(</m:t>
        </m:r>
        <m:r>
          <m:rPr>
            <m:sty m:val="p"/>
          </m:rPr>
          <m:t>mod</m:t>
        </m:r>
        <m:r>
          <m:t> </m:t>
        </m:r>
        <m:r>
          <m:t>p</m:t>
        </m:r>
        <m:r>
          <m:rPr>
            <m:sty m:val="p"/>
          </m:rPr>
          <m:t>)</m:t>
        </m:r>
      </m:oMath>
      <w:r>
        <w:t xml:space="preserve">.</w:t>
      </w:r>
    </w:p>
    <w:p>
      <w:pPr>
        <w:pStyle w:val="Compact"/>
        <w:numPr>
          <w:ilvl w:val="1"/>
          <w:numId w:val="1008"/>
        </w:numPr>
      </w:pPr>
      <w:r>
        <w:t xml:space="preserve">Tổng quát hóa bởi Leonhard Euler: Với số nguyên dương</w:t>
      </w:r>
      <w:r>
        <w:t xml:space="preserve"> </w:t>
      </w:r>
      <m:oMath>
        <m:r>
          <m:t>n</m:t>
        </m:r>
      </m:oMath>
      <w:r>
        <w:t xml:space="preserve">, hàm phi Euler</w:t>
      </w:r>
      <w:r>
        <w:t xml:space="preserve"> </w:t>
      </w:r>
      <m:oMath>
        <m:r>
          <m:t>ϕ</m:t>
        </m:r>
        <m:r>
          <m:rPr>
            <m:sty m:val="p"/>
          </m:rPr>
          <m:t>(</m:t>
        </m:r>
        <m:r>
          <m:t>n</m:t>
        </m:r>
        <m:r>
          <m:rPr>
            <m:sty m:val="p"/>
          </m:rPr>
          <m:t>)</m:t>
        </m:r>
      </m:oMath>
      <w:r>
        <w:t xml:space="preserve"> </w:t>
      </w:r>
      <w:r>
        <w:t xml:space="preserve">đếm số lượng các số nguyên dương nhỏ hơn</w:t>
      </w:r>
      <w:r>
        <w:t xml:space="preserve"> </w:t>
      </w:r>
      <m:oMath>
        <m:r>
          <m:t>n</m:t>
        </m:r>
      </m:oMath>
      <w:r>
        <w:t xml:space="preserve"> </w:t>
      </w:r>
      <w:r>
        <w:t xml:space="preserve">và nguyên tố cùng nhau với</w:t>
      </w:r>
      <w:r>
        <w:t xml:space="preserve"> </w:t>
      </w:r>
      <m:oMath>
        <m:r>
          <m:t>n</m:t>
        </m:r>
      </m:oMath>
      <w:r>
        <w:t xml:space="preserve">. Nếu</w:t>
      </w:r>
      <w:r>
        <w:t xml:space="preserve"> </w:t>
      </w:r>
      <m:oMath>
        <m:r>
          <m:t>n</m:t>
        </m:r>
        <m:r>
          <m:rPr>
            <m:sty m:val="p"/>
          </m:rPr>
          <m:t>=</m:t>
        </m:r>
        <m:r>
          <m:t>p</m:t>
        </m:r>
        <m:r>
          <m:rPr>
            <m:sty m:val="p"/>
          </m:rPr>
          <m:t>⋅</m:t>
        </m:r>
        <m:r>
          <m:t>q</m:t>
        </m:r>
      </m:oMath>
      <w:r>
        <w:t xml:space="preserve"> </w:t>
      </w:r>
      <w:r>
        <w:t xml:space="preserve">(</w:t>
      </w:r>
      <m:oMath>
        <m:r>
          <m:t>p</m:t>
        </m:r>
        <m:r>
          <m:rPr>
            <m:sty m:val="p"/>
          </m:rPr>
          <m:t>,</m:t>
        </m:r>
        <m:r>
          <m:t>q</m:t>
        </m:r>
      </m:oMath>
      <w:r>
        <w:t xml:space="preserve"> </w:t>
      </w:r>
      <w:r>
        <w:t xml:space="preserve">nguyên tố), thì:</w:t>
      </w:r>
    </w:p>
    <w:p>
      <w:pPr>
        <w:pStyle w:val="Compact"/>
      </w:pPr>
      <m:oMathPara>
        <m:oMathParaPr>
          <m:jc m:val="center"/>
        </m:oMathParaPr>
        <m:oMath>
          <m:r>
            <m:t>ϕ</m:t>
          </m:r>
          <m:r>
            <m:rPr>
              <m:sty m:val="p"/>
            </m:rPr>
            <m:t>(</m:t>
          </m:r>
          <m:r>
            <m:t>n</m:t>
          </m:r>
          <m:r>
            <m:rPr>
              <m:sty m:val="p"/>
            </m:rPr>
            <m:t>)</m:t>
          </m:r>
          <m:r>
            <m:rPr>
              <m:sty m:val="p"/>
            </m:rPr>
            <m:t>=</m:t>
          </m:r>
          <m:r>
            <m:rPr>
              <m:sty m:val="p"/>
            </m:rPr>
            <m:t>(</m:t>
          </m:r>
          <m:r>
            <m:t>p</m:t>
          </m:r>
          <m:r>
            <m:rPr>
              <m:sty m:val="p"/>
            </m:rPr>
            <m:t>−</m:t>
          </m:r>
          <m:r>
            <m:t>1</m:t>
          </m:r>
          <m:r>
            <m:rPr>
              <m:sty m:val="p"/>
            </m:rPr>
            <m:t>)</m:t>
          </m:r>
          <m:r>
            <m:rPr>
              <m:sty m:val="p"/>
            </m:rPr>
            <m:t>(</m:t>
          </m:r>
          <m:r>
            <m:t>q</m:t>
          </m:r>
          <m:r>
            <m:rPr>
              <m:sty m:val="p"/>
            </m:rPr>
            <m:t>−</m:t>
          </m:r>
          <m:r>
            <m:t>1</m:t>
          </m:r>
          <m:r>
            <m:rPr>
              <m:sty m:val="p"/>
            </m:rPr>
            <m:t>)</m:t>
          </m:r>
        </m:oMath>
      </m:oMathPara>
    </w:p>
    <w:p>
      <w:pPr>
        <w:pStyle w:val="Compact"/>
        <w:numPr>
          <w:ilvl w:val="1"/>
          <w:numId w:val="1008"/>
        </w:numPr>
      </w:pPr>
      <w:r>
        <w:t xml:space="preserve">Khi đó, với mọi</w:t>
      </w:r>
      <w:r>
        <w:t xml:space="preserve"> </w:t>
      </w:r>
      <m:oMath>
        <m:r>
          <m:t>a</m:t>
        </m:r>
      </m:oMath>
      <w:r>
        <w:t xml:space="preserve"> </w:t>
      </w:r>
      <w:r>
        <w:t xml:space="preserve">nguyên tố cùng nhau với</w:t>
      </w:r>
      <w:r>
        <w:t xml:space="preserve"> </w:t>
      </w:r>
      <m:oMath>
        <m:r>
          <m:t>n</m:t>
        </m:r>
      </m:oMath>
      <w:r>
        <w:t xml:space="preserve">:</w:t>
      </w:r>
    </w:p>
    <w:p>
      <w:pPr>
        <w:pStyle w:val="Compact"/>
      </w:pPr>
      <m:oMathPara>
        <m:oMathParaPr>
          <m:jc m:val="center"/>
        </m:oMathParaPr>
        <m:oMath>
          <m:sSup>
            <m:e>
              <m:r>
                <m:t>a</m:t>
              </m:r>
            </m:e>
            <m:sup>
              <m:r>
                <m:t>ϕ</m:t>
              </m:r>
              <m:r>
                <m:rPr>
                  <m:sty m:val="p"/>
                </m:rPr>
                <m:t>(</m:t>
              </m:r>
              <m:r>
                <m:t>n</m:t>
              </m:r>
              <m:r>
                <m:rPr>
                  <m:sty m:val="p"/>
                </m:rPr>
                <m:t>)</m:t>
              </m:r>
            </m:sup>
          </m:sSup>
          <m:r>
            <m:rPr>
              <m:sty m:val="p"/>
            </m:rPr>
            <m:t>≡</m:t>
          </m:r>
          <m:r>
            <m:t>1</m:t>
          </m:r>
          <m:r>
            <m:t> </m:t>
          </m:r>
          <m:r>
            <m:rPr>
              <m:sty m:val="p"/>
            </m:rPr>
            <m:t>(</m:t>
          </m:r>
          <m:r>
            <m:rPr>
              <m:sty m:val="p"/>
            </m:rPr>
            <m:t>mod</m:t>
          </m:r>
          <m:r>
            <m:t> </m:t>
          </m:r>
          <m:r>
            <m:t>n</m:t>
          </m:r>
          <m:r>
            <m:rPr>
              <m:sty m:val="p"/>
            </m:rPr>
            <m:t>)</m:t>
          </m:r>
        </m:oMath>
      </m:oMathPara>
    </w:p>
    <w:p>
      <w:pPr>
        <w:numPr>
          <w:ilvl w:val="0"/>
          <w:numId w:val="1007"/>
        </w:numPr>
      </w:pPr>
      <w:r>
        <w:rPr>
          <w:b/>
          <w:bCs/>
        </w:rPr>
        <w:t xml:space="preserve">Định lý Phần dư Trung Hoa (Chinese Remainder Theorem - CRT):</w:t>
      </w:r>
      <w:r>
        <w:t xml:space="preserve"> </w:t>
      </w:r>
      <w:r>
        <w:t xml:space="preserve">Cho các số nguyên dương</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t>k</m:t>
            </m:r>
          </m:sub>
        </m:sSub>
      </m:oMath>
      <w:r>
        <w:t xml:space="preserve"> </w:t>
      </w:r>
      <w:r>
        <w:t xml:space="preserve">đôi một nguyên tố cùng nhau. Hệ phương trình đồng dư:</w:t>
      </w:r>
    </w:p>
    <w:p>
      <w:pPr>
        <w:pStyle w:val="BodyText"/>
      </w:pPr>
      <m:oMathPara>
        <m:oMathParaPr>
          <m:jc m:val="center"/>
        </m:oMathParaPr>
        <m:oMath>
          <m:r>
            <m:t>x</m:t>
          </m:r>
          <m:r>
            <m:rPr>
              <m:sty m:val="p"/>
            </m:rPr>
            <m:t>≡</m:t>
          </m:r>
          <m:sSub>
            <m:e>
              <m:r>
                <m:t>a</m:t>
              </m:r>
            </m:e>
            <m:sub>
              <m:r>
                <m:t>i</m:t>
              </m:r>
            </m:sub>
          </m:sSub>
          <m:r>
            <m:t> </m:t>
          </m:r>
          <m:r>
            <m:rPr>
              <m:sty m:val="p"/>
            </m:rPr>
            <m:t>(</m:t>
          </m:r>
          <m:r>
            <m:rPr>
              <m:sty m:val="p"/>
            </m:rPr>
            <m:t>mod</m:t>
          </m:r>
          <m:r>
            <m:t> </m:t>
          </m:r>
          <m:sSub>
            <m:e>
              <m:r>
                <m:t>m</m:t>
              </m:r>
            </m:e>
            <m:sub>
              <m:r>
                <m:t>i</m:t>
              </m:r>
            </m:sub>
          </m:sSub>
          <m:r>
            <m:rPr>
              <m:sty m:val="p"/>
            </m:rPr>
            <m:t>)</m:t>
          </m:r>
          <m:r>
            <m:t> </m:t>
          </m:r>
          <m:r>
            <m:rPr>
              <m:sty m:val="p"/>
            </m:rPr>
            <m:t>(</m:t>
          </m:r>
          <m:r>
            <m:t>i</m:t>
          </m:r>
          <m:r>
            <m:rPr>
              <m:sty m:val="p"/>
            </m:rPr>
            <m:t>=</m:t>
          </m:r>
          <m:r>
            <m:t>1</m:t>
          </m:r>
          <m:r>
            <m:rPr>
              <m:sty m:val="p"/>
            </m:rPr>
            <m:t>,</m:t>
          </m:r>
          <m:r>
            <m:rPr>
              <m:sty m:val="p"/>
            </m:rPr>
            <m:t>…</m:t>
          </m:r>
          <m:r>
            <m:rPr>
              <m:sty m:val="p"/>
            </m:rPr>
            <m:t>,</m:t>
          </m:r>
          <m:r>
            <m:t>k</m:t>
          </m:r>
          <m:r>
            <m:rPr>
              <m:sty m:val="p"/>
            </m:rPr>
            <m:t>)</m:t>
          </m:r>
        </m:oMath>
      </m:oMathPara>
    </w:p>
    <w:p>
      <w:pPr>
        <w:numPr>
          <w:ilvl w:val="0"/>
          <w:numId w:val="1000"/>
        </w:numPr>
      </w:pPr>
      <w:r>
        <w:t xml:space="preserve">luôn có nghiệm duy nhất modulo</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Trong cài đặt thực tế của RSA, kỹ thuật RSA-CRT phân rã phép tính lũy thừa trên module 2048-bit thành hai phép tính trên hai module</w:t>
      </w:r>
      <w:r>
        <w:t xml:space="preserve"> </w:t>
      </w:r>
      <m:oMath>
        <m:r>
          <m:t>p</m:t>
        </m:r>
      </m:oMath>
      <w:r>
        <w:t xml:space="preserve"> </w:t>
      </w:r>
      <w:r>
        <w:t xml:space="preserve">và</w:t>
      </w:r>
      <w:r>
        <w:t xml:space="preserve"> </w:t>
      </w:r>
      <m:oMath>
        <m:r>
          <m:t>q</m:t>
        </m:r>
      </m:oMath>
      <w:r>
        <w:t xml:space="preserve"> </w:t>
      </w:r>
      <w:r>
        <w:t xml:space="preserve">1024-bit, giúp tăng tốc độ giải mã và ký số lên</w:t>
      </w:r>
      <w:r>
        <w:t xml:space="preserve"> </w:t>
      </w:r>
      <w:r>
        <w:rPr>
          <w:b/>
          <w:bCs/>
        </w:rPr>
        <w:t xml:space="preserve">4 lần</w:t>
      </w:r>
      <w:r>
        <w:t xml:space="preserve">.</w:t>
      </w:r>
    </w:p>
    <w:p>
      <w:r>
        <w:pict>
          <v:rect style="width:0;height:1.5pt" o:hralign="center" o:hrstd="t" o:hr="t"/>
        </w:pict>
      </w:r>
    </w:p>
    <w:bookmarkEnd w:id="20"/>
    <w:bookmarkEnd w:id="21"/>
    <w:bookmarkStart w:id="22" w:name="X1abc2c4c4d21a464408170be3481e3a007ae097"/>
    <w:p>
      <w:pPr>
        <w:pStyle w:val="Heading2"/>
      </w:pPr>
      <w:r>
        <w:t xml:space="preserve">1.2. Khái Niệm Hàm Một Chiều &amp; Cửa Sập (Trapdoor One-Way Functions)</w:t>
      </w:r>
    </w:p>
    <w:p>
      <w:pPr>
        <w:pStyle w:val="FirstParagraph"/>
      </w:pPr>
      <w:r>
        <w:t xml:space="preserve">Mọi hệ thống mật mã khóa công khai đều được xây dựng trên nền tảng của</w:t>
      </w:r>
      <w:r>
        <w:t xml:space="preserve"> </w:t>
      </w:r>
      <w:r>
        <w:rPr>
          <w:b/>
          <w:bCs/>
        </w:rPr>
        <w:t xml:space="preserve">Hàm một chiều có cửa sập (Trapdoor One-Way Function - TOWF)</w:t>
      </w:r>
      <w:r>
        <w:t xml:space="preserve">:</w:t>
      </w:r>
    </w:p>
    <w:p>
      <w:pPr>
        <w:pStyle w:val="BodyText"/>
      </w:pPr>
      <m:oMathPara>
        <m:oMathParaPr>
          <m:jc m:val="center"/>
        </m:oMathParaPr>
        <m:oMath>
          <m:r>
            <m:t>f</m:t>
          </m:r>
          <m:r>
            <m:rPr>
              <m:sty m:val="p"/>
            </m:rPr>
            <m:t>:</m:t>
          </m:r>
          <m:r>
            <m:t>X</m:t>
          </m:r>
          <m:r>
            <m:rPr>
              <m:sty m:val="p"/>
            </m:rPr>
            <m:t>→</m:t>
          </m:r>
          <m:r>
            <m:t>Y</m:t>
          </m:r>
        </m:oMath>
      </m:oMathPara>
    </w:p>
    <w:p>
      <w:pPr>
        <w:pStyle w:val="FirstParagraph"/>
      </w:pPr>
      <w:r>
        <w:t xml:space="preserve">Hàm</w:t>
      </w:r>
      <w:r>
        <w:t xml:space="preserve"> </w:t>
      </w:r>
      <m:oMath>
        <m:r>
          <m:t>f</m:t>
        </m:r>
      </m:oMath>
      <w:r>
        <w:t xml:space="preserve"> </w:t>
      </w:r>
      <w:r>
        <w:t xml:space="preserve">phải thỏa mãn ba đặc trưng toán học nghiêm ngặt:</w:t>
      </w:r>
      <w:r>
        <w:t xml:space="preserve"> </w:t>
      </w:r>
      <w:r>
        <w:t xml:space="preserve">1.</w:t>
      </w:r>
      <w:r>
        <w:t xml:space="preserve"> </w:t>
      </w:r>
      <w:r>
        <w:rPr>
          <w:b/>
          <w:bCs/>
        </w:rPr>
        <w:t xml:space="preserve">Dễ tính toán theo chiều xuôi:</w:t>
      </w:r>
      <w:r>
        <w:t xml:space="preserve"> </w:t>
      </w:r>
      <w:r>
        <w:t xml:space="preserve">Cho trước</w:t>
      </w:r>
      <w:r>
        <w:t xml:space="preserve"> </w:t>
      </w:r>
      <m:oMath>
        <m:r>
          <m:t>x</m:t>
        </m:r>
        <m:r>
          <m:rPr>
            <m:sty m:val="p"/>
          </m:rPr>
          <m:t>∈</m:t>
        </m:r>
        <m:r>
          <m:t>X</m:t>
        </m:r>
      </m:oMath>
      <w:r>
        <w:t xml:space="preserve">, việc tính</w:t>
      </w:r>
      <w:r>
        <w:t xml:space="preserve"> </w:t>
      </w:r>
      <m:oMath>
        <m:r>
          <m:t>y</m:t>
        </m:r>
        <m:r>
          <m:rPr>
            <m:sty m:val="p"/>
          </m:rPr>
          <m:t>=</m:t>
        </m:r>
        <m:r>
          <m:t>f</m:t>
        </m:r>
        <m:r>
          <m:rPr>
            <m:sty m:val="p"/>
          </m:rPr>
          <m:t>(</m:t>
        </m:r>
        <m:r>
          <m:t>x</m:t>
        </m:r>
        <m:r>
          <m:rPr>
            <m:sty m:val="p"/>
          </m:rPr>
          <m:t>)</m:t>
        </m:r>
      </m:oMath>
      <w:r>
        <w:t xml:space="preserve"> </w:t>
      </w:r>
      <w:r>
        <w:t xml:space="preserve">là một bài toán thời gian đa thức</w:t>
      </w:r>
      <w:r>
        <w:t xml:space="preserve"> </w:t>
      </w:r>
      <m:oMath>
        <m:r>
          <m:t>O</m:t>
        </m:r>
        <m:r>
          <m:rPr>
            <m:sty m:val="p"/>
          </m:rPr>
          <m:t>(</m:t>
        </m:r>
        <m:r>
          <m:rPr>
            <m:nor/>
            <m:sty m:val="p"/>
          </m:rPr>
          <m:t>poly</m:t>
        </m:r>
        <m:r>
          <m:rPr>
            <m:sty m:val="p"/>
          </m:rPr>
          <m:t>(</m:t>
        </m:r>
        <m:r>
          <m:rPr>
            <m:sty m:val="p"/>
          </m:rPr>
          <m:t>|</m:t>
        </m:r>
        <m:r>
          <m:t>x</m:t>
        </m:r>
        <m:r>
          <m:rPr>
            <m:sty m:val="p"/>
          </m:rPr>
          <m:t>|</m:t>
        </m:r>
        <m:r>
          <m:rPr>
            <m:sty m:val="p"/>
          </m:rPr>
          <m:t>)</m:t>
        </m:r>
        <m:r>
          <m:rPr>
            <m:sty m:val="p"/>
          </m:rPr>
          <m:t>)</m:t>
        </m:r>
      </m:oMath>
      <w:r>
        <w:t xml:space="preserve">.</w:t>
      </w:r>
      <w:r>
        <w:t xml:space="preserve"> </w:t>
      </w:r>
      <w:r>
        <w:t xml:space="preserve">2.</w:t>
      </w:r>
      <w:r>
        <w:t xml:space="preserve"> </w:t>
      </w:r>
      <w:r>
        <w:rPr>
          <w:b/>
          <w:bCs/>
        </w:rPr>
        <w:t xml:space="preserve">Bất khả thi theo chiều ngược (Hard to Invert):</w:t>
      </w:r>
      <w:r>
        <w:t xml:space="preserve"> </w:t>
      </w:r>
      <w:r>
        <w:t xml:space="preserve">Cho trước</w:t>
      </w:r>
      <w:r>
        <w:t xml:space="preserve"> </w:t>
      </w:r>
      <m:oMath>
        <m:r>
          <m:t>y</m:t>
        </m:r>
        <m:r>
          <m:rPr>
            <m:sty m:val="p"/>
          </m:rPr>
          <m:t>∈</m:t>
        </m:r>
        <m:r>
          <m:t>Y</m:t>
        </m:r>
      </m:oMath>
      <w:r>
        <w:t xml:space="preserve">, việc tìm</w:t>
      </w:r>
      <w:r>
        <w:t xml:space="preserve"> </w:t>
      </w:r>
      <m:oMath>
        <m:r>
          <m:t>x</m:t>
        </m:r>
      </m:oMath>
      <w:r>
        <w:t xml:space="preserve"> </w:t>
      </w:r>
      <w:r>
        <w:t xml:space="preserve">sao cho</w:t>
      </w:r>
      <w:r>
        <w:t xml:space="preserve"> </w:t>
      </w:r>
      <m:oMath>
        <m:r>
          <m:t>f</m:t>
        </m:r>
        <m:r>
          <m:rPr>
            <m:sty m:val="p"/>
          </m:rPr>
          <m:t>(</m:t>
        </m:r>
        <m:r>
          <m:t>x</m:t>
        </m:r>
        <m:r>
          <m:rPr>
            <m:sty m:val="p"/>
          </m:rPr>
          <m:t>)</m:t>
        </m:r>
        <m:r>
          <m:rPr>
            <m:sty m:val="p"/>
          </m:rPr>
          <m:t>=</m:t>
        </m:r>
        <m:r>
          <m:t>y</m:t>
        </m:r>
      </m:oMath>
      <w:r>
        <w:t xml:space="preserve"> </w:t>
      </w:r>
      <w:r>
        <w:t xml:space="preserve">là bài toán bất khả thi về mặt độ phức tạp tính toán đối với bất kỳ thuật toán cổ điển nào (thời gian tính toán vượt xa tuổi thọ vũ trụ).</w:t>
      </w:r>
      <w:r>
        <w:t xml:space="preserve"> </w:t>
      </w:r>
      <w:r>
        <w:t xml:space="preserve">3.</w:t>
      </w:r>
      <w:r>
        <w:t xml:space="preserve"> </w:t>
      </w:r>
      <w:r>
        <w:rPr>
          <w:b/>
          <w:bCs/>
        </w:rPr>
        <w:t xml:space="preserve">Cửa sập bí mật (Trapdoor Key):</w:t>
      </w:r>
      <w:r>
        <w:t xml:space="preserve"> </w:t>
      </w:r>
      <w:r>
        <w:t xml:space="preserve">Tồn tại một thông tin bổ trợ đặc biệt</w:t>
      </w:r>
      <w:r>
        <w:t xml:space="preserve"> </w:t>
      </w:r>
      <m:oMath>
        <m:sSub>
          <m:e>
            <m:r>
              <m:t>K</m:t>
            </m:r>
          </m:e>
          <m:sub>
            <m:r>
              <m:rPr>
                <m:nor/>
                <m:sty m:val="p"/>
              </m:rPr>
              <m:t>priv</m:t>
            </m:r>
          </m:sub>
        </m:sSub>
      </m:oMath>
      <w:r>
        <w:t xml:space="preserve"> </w:t>
      </w:r>
      <w:r>
        <w:t xml:space="preserve">(khóa bí mật). Khi biết</w:t>
      </w:r>
      <w:r>
        <w:t xml:space="preserve"> </w:t>
      </w:r>
      <m:oMath>
        <m:sSub>
          <m:e>
            <m:r>
              <m:t>K</m:t>
            </m:r>
          </m:e>
          <m:sub>
            <m:r>
              <m:rPr>
                <m:nor/>
                <m:sty m:val="p"/>
              </m:rPr>
              <m:t>priv</m:t>
            </m:r>
          </m:sub>
        </m:sSub>
      </m:oMath>
      <w:r>
        <w:t xml:space="preserve">, việc tính ngược</w:t>
      </w:r>
      <w:r>
        <w:t xml:space="preserve"> </w:t>
      </w:r>
      <m:oMath>
        <m:r>
          <m:t>x</m:t>
        </m:r>
        <m:r>
          <m:rPr>
            <m:sty m:val="p"/>
          </m:rPr>
          <m:t>=</m:t>
        </m:r>
        <m:sSup>
          <m:e>
            <m:r>
              <m:t>f</m:t>
            </m:r>
          </m:e>
          <m:sup>
            <m:r>
              <m:rPr>
                <m:sty m:val="p"/>
              </m:rPr>
              <m:t>−</m:t>
            </m:r>
            <m:r>
              <m:t>1</m:t>
            </m:r>
          </m:sup>
        </m:sSup>
        <m:r>
          <m:rPr>
            <m:sty m:val="p"/>
          </m:rPr>
          <m:t>(</m:t>
        </m:r>
        <m:r>
          <m:t>y</m:t>
        </m:r>
        <m:r>
          <m:rPr>
            <m:sty m:val="p"/>
          </m:rPr>
          <m:t>,</m:t>
        </m:r>
        <m:sSub>
          <m:e>
            <m:r>
              <m:t>K</m:t>
            </m:r>
          </m:e>
          <m:sub>
            <m:r>
              <m:rPr>
                <m:nor/>
                <m:sty m:val="p"/>
              </m:rPr>
              <m:t>priv</m:t>
            </m:r>
          </m:sub>
        </m:sSub>
        <m:r>
          <m:rPr>
            <m:sty m:val="p"/>
          </m:rPr>
          <m:t>)</m:t>
        </m:r>
      </m:oMath>
      <w:r>
        <w:t xml:space="preserve"> </w:t>
      </w:r>
      <w:r>
        <w:t xml:space="preserve">trở thành một bài toán đa thức tường minh và hiệu quả.</w:t>
      </w:r>
    </w:p>
    <w:p>
      <w:pPr>
        <w:pStyle w:val="SourceCode"/>
      </w:pPr>
      <w:r>
        <w:rPr>
          <w:rStyle w:val="VerbatimChar"/>
        </w:rPr>
        <w:t xml:space="preserve">                  +-----------------------------------+</w:t>
      </w:r>
      <w:r>
        <w:br/>
      </w:r>
      <w:r>
        <w:rPr>
          <w:rStyle w:val="VerbatimChar"/>
        </w:rPr>
        <w:t xml:space="preserve">                  |          Đầu vào x                |</w:t>
      </w:r>
      <w:r>
        <w:br/>
      </w:r>
      <w:r>
        <w:rPr>
          <w:rStyle w:val="VerbatimChar"/>
        </w:rPr>
        <w:t xml:space="preserve">                  +-----------------------------------+</w:t>
      </w:r>
      <w:r>
        <w:br/>
      </w:r>
      <w:r>
        <w:rPr>
          <w:rStyle w:val="VerbatimChar"/>
        </w:rPr>
        <w:t xml:space="preserve">                                    |</w:t>
      </w:r>
      <w:r>
        <w:br/>
      </w:r>
      <w:r>
        <w:rPr>
          <w:rStyle w:val="VerbatimChar"/>
        </w:rPr>
        <w:t xml:space="preserve">                                    | Chiều xuôi: Dễ (Đa thức)</w:t>
      </w:r>
      <w:r>
        <w:br/>
      </w:r>
      <w:r>
        <w:rPr>
          <w:rStyle w:val="VerbatimChar"/>
        </w:rPr>
        <w:t xml:space="preserve">                                    v</w:t>
      </w:r>
      <w:r>
        <w:br/>
      </w:r>
      <w:r>
        <w:rPr>
          <w:rStyle w:val="VerbatimChar"/>
        </w:rPr>
        <w:t xml:space="preserve">                  +-----------------------------------+</w:t>
      </w:r>
      <w:r>
        <w:br/>
      </w:r>
      <w:r>
        <w:rPr>
          <w:rStyle w:val="VerbatimChar"/>
        </w:rPr>
        <w:t xml:space="preserve">                  |          Đầu ra y = f(x)          |</w:t>
      </w:r>
      <w:r>
        <w:br/>
      </w:r>
      <w:r>
        <w:rPr>
          <w:rStyle w:val="VerbatimChar"/>
        </w:rPr>
        <w:t xml:space="preserve">                  +-----------------------------------+</w:t>
      </w:r>
      <w:r>
        <w:br/>
      </w:r>
      <w:r>
        <w:rPr>
          <w:rStyle w:val="VerbatimChar"/>
        </w:rPr>
        <w:t xml:space="preserve">                                    |</w:t>
      </w:r>
      <w:r>
        <w:br/>
      </w:r>
      <w:r>
        <w:rPr>
          <w:rStyle w:val="VerbatimChar"/>
        </w:rPr>
        <w:t xml:space="preserve">       Không có Cửa sập             |             Có Cửa sập (K_priv)</w:t>
      </w:r>
      <w:r>
        <w:br/>
      </w:r>
      <w:r>
        <w:rPr>
          <w:rStyle w:val="VerbatimChar"/>
        </w:rPr>
        <w:t xml:space="preserve">  ---------------------------       |       -------------------------------</w:t>
      </w:r>
      <w:r>
        <w:br/>
      </w:r>
      <w:r>
        <w:rPr>
          <w:rStyle w:val="VerbatimChar"/>
        </w:rPr>
        <w:t xml:space="preserve">  Nghịch đảo: BẤT KHẢ THI           |       Nghịch đảo: DỄ DÀNG (Đa thức)</w:t>
      </w:r>
      <w:r>
        <w:br/>
      </w:r>
      <w:r>
        <w:rPr>
          <w:rStyle w:val="VerbatimChar"/>
        </w:rPr>
        <w:t xml:space="preserve">  (Chi phí hàm mũ hoặc cận hàm mũ)  v       x = f^-1(y, K_priv)</w:t>
      </w:r>
    </w:p>
    <w:p>
      <w:pPr>
        <w:pStyle w:val="FirstParagraph"/>
      </w:pPr>
      <w:r>
        <w:t xml:space="preserve">Hiện nay, toán học thế giới công nhận ba bài toán khó kinh điển được dùng làm nền tảng cho các hàm cửa sập trong PKI cổ điển:</w:t>
      </w:r>
      <w:r>
        <w:t xml:space="preserve"> </w:t>
      </w:r>
      <w:r>
        <w:t xml:space="preserve">1.</w:t>
      </w:r>
      <w:r>
        <w:t xml:space="preserve"> </w:t>
      </w:r>
      <w:r>
        <w:rPr>
          <w:b/>
          <w:bCs/>
        </w:rPr>
        <w:t xml:space="preserve">Bài toán Phân tích Thừa số Nguyên tố (Integer Factorization Problem - IFP)</w:t>
      </w:r>
      <w:r>
        <w:t xml:space="preserve"> </w:t>
      </w:r>
      <m:oMath>
        <m:r>
          <m:rPr>
            <m:sty m:val="p"/>
          </m:rPr>
          <m:t>⟹</m:t>
        </m:r>
      </m:oMath>
      <w:r>
        <w:t xml:space="preserve"> </w:t>
      </w:r>
      <w:r>
        <w:t xml:space="preserve">Hệ mật RSA.</w:t>
      </w:r>
      <w:r>
        <w:t xml:space="preserve"> </w:t>
      </w:r>
      <w:r>
        <w:t xml:space="preserve">2.</w:t>
      </w:r>
      <w:r>
        <w:t xml:space="preserve"> </w:t>
      </w:r>
      <w:r>
        <w:rPr>
          <w:b/>
          <w:bCs/>
        </w:rPr>
        <w:t xml:space="preserve">Bài toán Logarit Rời rạc (Discrete Logarithm Problem - DLP)</w:t>
      </w:r>
      <w:r>
        <w:t xml:space="preserve"> </w:t>
      </w:r>
      <m:oMath>
        <m:r>
          <m:rPr>
            <m:sty m:val="p"/>
          </m:rPr>
          <m:t>⟹</m:t>
        </m:r>
      </m:oMath>
      <w:r>
        <w:t xml:space="preserve"> </w:t>
      </w:r>
      <w:r>
        <w:t xml:space="preserve">Giao thức Diffie-Hellman, ElGamal, DSA.</w:t>
      </w:r>
      <w:r>
        <w:t xml:space="preserve"> </w:t>
      </w:r>
      <w:r>
        <w:t xml:space="preserve">3.</w:t>
      </w:r>
      <w:r>
        <w:t xml:space="preserve"> </w:t>
      </w:r>
      <w:r>
        <w:rPr>
          <w:b/>
          <w:bCs/>
        </w:rPr>
        <w:t xml:space="preserve">Bài toán Logarit Rời rạc trên Đường cong Elliptic (ECDLP)</w:t>
      </w:r>
      <w:r>
        <w:t xml:space="preserve"> </w:t>
      </w:r>
      <m:oMath>
        <m:r>
          <m:rPr>
            <m:sty m:val="p"/>
          </m:rPr>
          <m:t>⟹</m:t>
        </m:r>
      </m:oMath>
      <w:r>
        <w:t xml:space="preserve"> </w:t>
      </w:r>
      <w:r>
        <w:t xml:space="preserve">ECDH, ECDSA, Ed25519.</w:t>
      </w:r>
    </w:p>
    <w:p>
      <w:r>
        <w:pict>
          <v:rect style="width:0;height:1.5pt" o:hralign="center" o:hrstd="t" o:hr="t"/>
        </w:pict>
      </w:r>
    </w:p>
    <w:bookmarkEnd w:id="22"/>
    <w:bookmarkStart w:id="25" w:name="X81c41886132db0b30f1b8aa7ea1082ff24f9c28"/>
    <w:p>
      <w:pPr>
        <w:pStyle w:val="Heading2"/>
      </w:pPr>
      <w:r>
        <w:t xml:space="preserve">1.3. Bài Toán Phân Tích Thừa Số Nguyên Tố &amp; Hệ Mật Mã RSA</w:t>
      </w:r>
    </w:p>
    <w:bookmarkStart w:id="23" w:name="thuật-toán-sinh-khóa-mã-hóa-và-ký-số-rsa"/>
    <w:p>
      <w:pPr>
        <w:pStyle w:val="Heading3"/>
      </w:pPr>
      <w:r>
        <w:t xml:space="preserve">1.3.1. Thuật Toán Sinh Khóa, Mã Hóa và Ký Số RSA</w:t>
      </w:r>
    </w:p>
    <w:p>
      <w:pPr>
        <w:pStyle w:val="FirstParagraph"/>
      </w:pPr>
      <w:r>
        <w:t xml:space="preserve">Được phát minh bởi Ron Rivest, Adi Shamir và Leonard Adleman năm 1977 tại MIT:</w:t>
      </w:r>
      <w:r>
        <w:t xml:space="preserve"> </w:t>
      </w:r>
      <w:r>
        <w:t xml:space="preserve">1.</w:t>
      </w:r>
      <w:r>
        <w:t xml:space="preserve"> </w:t>
      </w:r>
      <w:r>
        <w:rPr>
          <w:b/>
          <w:bCs/>
        </w:rPr>
        <w:t xml:space="preserve">Sinh khóa:</w:t>
      </w:r>
      <w:r>
        <w:t xml:space="preserve"> </w:t>
      </w:r>
      <w:r>
        <w:t xml:space="preserve">- Chọn ngẫu nhiên hai số nguyên tố rất lớn</w:t>
      </w:r>
      <w:r>
        <w:t xml:space="preserve"> </w:t>
      </w:r>
      <m:oMath>
        <m:r>
          <m:t>p</m:t>
        </m:r>
      </m:oMath>
      <w:r>
        <w:t xml:space="preserve"> </w:t>
      </w:r>
      <w:r>
        <w:t xml:space="preserve">và</w:t>
      </w:r>
      <w:r>
        <w:t xml:space="preserve"> </w:t>
      </w:r>
      <m:oMath>
        <m:r>
          <m:t>q</m:t>
        </m:r>
      </m:oMath>
      <w:r>
        <w:t xml:space="preserve"> </w:t>
      </w:r>
      <w:r>
        <w:t xml:space="preserve">(mỗi số 1024-bit hoặc 2048-bit).</w:t>
      </w:r>
      <w:r>
        <w:t xml:space="preserve"> </w:t>
      </w:r>
      <w:r>
        <w:t xml:space="preserve">- Tính module công khai</w:t>
      </w:r>
      <w:r>
        <w:t xml:space="preserve"> </w:t>
      </w:r>
      <m:oMath>
        <m:r>
          <m:t>n</m:t>
        </m:r>
        <m:r>
          <m:rPr>
            <m:sty m:val="p"/>
          </m:rPr>
          <m:t>=</m:t>
        </m:r>
        <m:r>
          <m:t>p</m:t>
        </m:r>
        <m:r>
          <m:rPr>
            <m:sty m:val="p"/>
          </m:rPr>
          <m:t>⋅</m:t>
        </m:r>
        <m:r>
          <m:t>q</m:t>
        </m:r>
      </m:oMath>
      <w:r>
        <w:t xml:space="preserve">. Kích thước</w:t>
      </w:r>
      <w:r>
        <w:t xml:space="preserve"> </w:t>
      </w:r>
      <m:oMath>
        <m:r>
          <m:t>n</m:t>
        </m:r>
      </m:oMath>
      <w:r>
        <w:t xml:space="preserve"> </w:t>
      </w:r>
      <w:r>
        <w:t xml:space="preserve">thường là 2048-bit hoặc 4096-bit.</w:t>
      </w:r>
      <w:r>
        <w:t xml:space="preserve"> </w:t>
      </w:r>
      <w:r>
        <w:t xml:space="preserve">- Tính hàm Euler:</w:t>
      </w:r>
      <w:r>
        <w:t xml:space="preserve"> </w:t>
      </w:r>
      <m:oMath>
        <m:r>
          <m:t>ϕ</m:t>
        </m:r>
        <m:r>
          <m:rPr>
            <m:sty m:val="p"/>
          </m:rPr>
          <m:t>(</m:t>
        </m:r>
        <m:r>
          <m:t>n</m:t>
        </m:r>
        <m:r>
          <m:rPr>
            <m:sty m:val="p"/>
          </m:rPr>
          <m:t>)</m:t>
        </m:r>
        <m:r>
          <m:rPr>
            <m:sty m:val="p"/>
          </m:rPr>
          <m:t>=</m:t>
        </m:r>
        <m:r>
          <m:rPr>
            <m:sty m:val="p"/>
          </m:rPr>
          <m:t>(</m:t>
        </m:r>
        <m:r>
          <m:t>p</m:t>
        </m:r>
        <m:r>
          <m:rPr>
            <m:sty m:val="p"/>
          </m:rPr>
          <m:t>−</m:t>
        </m:r>
        <m:r>
          <m:t>1</m:t>
        </m:r>
        <m:r>
          <m:rPr>
            <m:sty m:val="p"/>
          </m:rPr>
          <m:t>)</m:t>
        </m:r>
        <m:r>
          <m:rPr>
            <m:sty m:val="p"/>
          </m:rPr>
          <m:t>(</m:t>
        </m:r>
        <m:r>
          <m:t>q</m:t>
        </m:r>
        <m:r>
          <m:rPr>
            <m:sty m:val="p"/>
          </m:rPr>
          <m:t>−</m:t>
        </m:r>
        <m:r>
          <m:t>1</m:t>
        </m:r>
        <m:r>
          <m:rPr>
            <m:sty m:val="p"/>
          </m:rPr>
          <m:t>)</m:t>
        </m:r>
      </m:oMath>
      <w:r>
        <w:t xml:space="preserve">.</w:t>
      </w:r>
      <w:r>
        <w:t xml:space="preserve"> </w:t>
      </w:r>
      <w:r>
        <w:t xml:space="preserve">- Chọn số mũ công khai</w:t>
      </w:r>
      <w:r>
        <w:t xml:space="preserve"> </w:t>
      </w:r>
      <m:oMath>
        <m:r>
          <m:t>e</m:t>
        </m:r>
      </m:oMath>
      <w:r>
        <w:t xml:space="preserve"> </w:t>
      </w:r>
      <w:r>
        <w:t xml:space="preserve">thỏa mãn</w:t>
      </w:r>
      <w:r>
        <w:t xml:space="preserve"> </w:t>
      </w:r>
      <m:oMath>
        <m:r>
          <m:t>1</m:t>
        </m:r>
        <m:r>
          <m:rPr>
            <m:sty m:val="p"/>
          </m:rPr>
          <m:t>&lt;</m:t>
        </m:r>
        <m:r>
          <m:t>e</m:t>
        </m:r>
        <m:r>
          <m:rPr>
            <m:sty m:val="p"/>
          </m:rPr>
          <m:t>&lt;</m:t>
        </m:r>
        <m:r>
          <m:t>ϕ</m:t>
        </m:r>
        <m:r>
          <m:rPr>
            <m:sty m:val="p"/>
          </m:rPr>
          <m:t>(</m:t>
        </m:r>
        <m:r>
          <m:t>n</m:t>
        </m:r>
        <m:r>
          <m:rPr>
            <m:sty m:val="p"/>
          </m:rPr>
          <m:t>)</m:t>
        </m:r>
      </m:oMath>
      <w:r>
        <w:t xml:space="preserve"> </w:t>
      </w:r>
      <w:r>
        <w:t xml:space="preserve">và</w:t>
      </w:r>
      <w:r>
        <w:t xml:space="preserve"> </w:t>
      </w:r>
      <m:oMath>
        <m:r>
          <m:rPr>
            <m:sty m:val="p"/>
          </m:rPr>
          <m:t>gcd</m:t>
        </m:r>
        <m:r>
          <m:rPr>
            <m:sty m:val="p"/>
          </m:rPr>
          <m:t>(</m:t>
        </m:r>
        <m:r>
          <m:t>e</m:t>
        </m:r>
        <m:r>
          <m:rPr>
            <m:sty m:val="p"/>
          </m:rPr>
          <m:t>,</m:t>
        </m:r>
        <m:r>
          <m:t>ϕ</m:t>
        </m:r>
        <m:r>
          <m:rPr>
            <m:sty m:val="p"/>
          </m:rPr>
          <m:t>(</m:t>
        </m:r>
        <m:r>
          <m:t>n</m:t>
        </m:r>
        <m:r>
          <m:rPr>
            <m:sty m:val="p"/>
          </m:rPr>
          <m:t>)</m:t>
        </m:r>
        <m:r>
          <m:rPr>
            <m:sty m:val="p"/>
          </m:rPr>
          <m:t>)</m:t>
        </m:r>
        <m:r>
          <m:rPr>
            <m:sty m:val="p"/>
          </m:rPr>
          <m:t>=</m:t>
        </m:r>
        <m:r>
          <m:t>1</m:t>
        </m:r>
      </m:oMath>
      <w:r>
        <w:t xml:space="preserve">. Giá trị chuẩn công nghiệp luôn chọn</w:t>
      </w:r>
      <w:r>
        <w:t xml:space="preserve"> </w:t>
      </w:r>
      <m:oMath>
        <m:r>
          <m:t>e</m:t>
        </m:r>
        <m:r>
          <m:rPr>
            <m:sty m:val="p"/>
          </m:rPr>
          <m:t>=</m:t>
        </m:r>
        <m:r>
          <m:t>65537</m:t>
        </m:r>
        <m:r>
          <m:rPr>
            <m:sty m:val="p"/>
          </m:rPr>
          <m:t>=</m:t>
        </m:r>
        <m:sSup>
          <m:e>
            <m:r>
              <m:t>2</m:t>
            </m:r>
          </m:e>
          <m:sup>
            <m:r>
              <m:t>16</m:t>
            </m:r>
          </m:sup>
        </m:sSup>
        <m:r>
          <m:rPr>
            <m:sty m:val="p"/>
          </m:rPr>
          <m:t>+</m:t>
        </m:r>
        <m:r>
          <m:t>1</m:t>
        </m:r>
      </m:oMath>
      <w:r>
        <w:t xml:space="preserve"> </w:t>
      </w:r>
      <w:r>
        <w:t xml:space="preserve">(số nguyên tố Fermat</w:t>
      </w:r>
      <w:r>
        <w:t xml:space="preserve"> </w:t>
      </w:r>
      <m:oMath>
        <m:sSub>
          <m:e>
            <m:r>
              <m:t>F</m:t>
            </m:r>
          </m:e>
          <m:sub>
            <m:r>
              <m:t>4</m:t>
            </m:r>
          </m:sub>
        </m:sSub>
      </m:oMath>
      <w:r>
        <w:t xml:space="preserve">) nhằm tối ưu hóa phép lũy thừa nhị phân (chỉ có đúng hai bit 1).</w:t>
      </w:r>
      <w:r>
        <w:t xml:space="preserve"> </w:t>
      </w:r>
      <w:r>
        <w:t xml:space="preserve">- Tính số mũ bí mật</w:t>
      </w:r>
      <w:r>
        <w:t xml:space="preserve"> </w:t>
      </w:r>
      <m:oMath>
        <m:r>
          <m:t>d</m:t>
        </m:r>
      </m:oMath>
      <w:r>
        <w:t xml:space="preserve"> </w:t>
      </w:r>
      <w:r>
        <w:t xml:space="preserve">bằng thuật toán Euclid mở rộng:</w:t>
      </w:r>
      <w:r>
        <w:t xml:space="preserve"> </w:t>
      </w:r>
      <m:oMath>
        <m:r>
          <m:t>d</m:t>
        </m:r>
        <m:r>
          <m:rPr>
            <m:sty m:val="p"/>
          </m:rPr>
          <m:t>≡</m:t>
        </m:r>
        <m:sSup>
          <m:e>
            <m:r>
              <m:t>e</m:t>
            </m:r>
          </m:e>
          <m:sup>
            <m:r>
              <m:rPr>
                <m:sty m:val="p"/>
              </m:rPr>
              <m:t>−</m:t>
            </m:r>
            <m:r>
              <m:t>1</m:t>
            </m:r>
          </m:sup>
        </m:sSup>
        <m:r>
          <m:t> </m:t>
        </m:r>
        <m:r>
          <m:rPr>
            <m:sty m:val="p"/>
          </m:rPr>
          <m:t>(</m:t>
        </m:r>
        <m:r>
          <m:rPr>
            <m:sty m:val="p"/>
          </m:rPr>
          <m:t>mod</m:t>
        </m:r>
        <m:r>
          <m:t> </m:t>
        </m:r>
        <m:r>
          <m:t>ϕ</m:t>
        </m:r>
        <m:r>
          <m:rPr>
            <m:sty m:val="p"/>
          </m:rPr>
          <m:t>(</m:t>
        </m:r>
        <m:r>
          <m:t>n</m:t>
        </m:r>
        <m:r>
          <m:rPr>
            <m:sty m:val="p"/>
          </m:rPr>
          <m:t>)</m:t>
        </m:r>
        <m:r>
          <m:rPr>
            <m:sty m:val="p"/>
          </m:rPr>
          <m:t>)</m:t>
        </m:r>
      </m:oMath>
      <w:r>
        <w:t xml:space="preserve">, tức</w:t>
      </w:r>
      <w:r>
        <w:t xml:space="preserve"> </w:t>
      </w:r>
      <m:oMath>
        <m:r>
          <m:t>e</m:t>
        </m:r>
        <m:r>
          <m:rPr>
            <m:sty m:val="p"/>
          </m:rPr>
          <m:t>⋅</m:t>
        </m:r>
        <m:r>
          <m:t>d</m:t>
        </m:r>
        <m:r>
          <m:rPr>
            <m:sty m:val="p"/>
          </m:rPr>
          <m:t>≡</m:t>
        </m:r>
        <m:r>
          <m:t>1</m:t>
        </m:r>
        <m:r>
          <m:t> </m:t>
        </m:r>
        <m:r>
          <m:rPr>
            <m:sty m:val="p"/>
          </m:rPr>
          <m:t>(</m:t>
        </m:r>
        <m:r>
          <m:rPr>
            <m:sty m:val="p"/>
          </m:rPr>
          <m:t>mod</m:t>
        </m:r>
        <m:r>
          <m:t> </m:t>
        </m:r>
        <m:r>
          <m:t>ϕ</m:t>
        </m:r>
        <m:r>
          <m:rPr>
            <m:sty m:val="p"/>
          </m:rPr>
          <m:t>(</m:t>
        </m:r>
        <m:r>
          <m:t>n</m:t>
        </m:r>
        <m:r>
          <m:rPr>
            <m:sty m:val="p"/>
          </m:rPr>
          <m:t>)</m:t>
        </m:r>
        <m:r>
          <m:rPr>
            <m:sty m:val="p"/>
          </m:rPr>
          <m:t>)</m:t>
        </m:r>
      </m:oMath>
      <w:r>
        <w:t xml:space="preserve">.</w:t>
      </w:r>
      <w:r>
        <w:t xml:space="preserve"> </w:t>
      </w:r>
      <w:r>
        <w:t xml:space="preserve">-</w:t>
      </w:r>
      <w:r>
        <w:t xml:space="preserve"> </w:t>
      </w:r>
      <w:r>
        <w:rPr>
          <w:b/>
          <w:bCs/>
        </w:rPr>
        <w:t xml:space="preserve">Khóa công khai:</w:t>
      </w:r>
      <w:r>
        <w:t xml:space="preserve"> </w:t>
      </w:r>
      <m:oMath>
        <m:sSub>
          <m:e>
            <m:r>
              <m:t>K</m:t>
            </m:r>
          </m:e>
          <m:sub>
            <m:r>
              <m:rPr>
                <m:nor/>
                <m:sty m:val="p"/>
              </m:rPr>
              <m:t>pub</m:t>
            </m:r>
          </m:sub>
        </m:sSub>
        <m:r>
          <m:rPr>
            <m:sty m:val="p"/>
          </m:rPr>
          <m:t>=</m:t>
        </m:r>
        <m:r>
          <m:rPr>
            <m:sty m:val="p"/>
          </m:rPr>
          <m:t>(</m:t>
        </m:r>
        <m:r>
          <m:t>n</m:t>
        </m:r>
        <m:r>
          <m:rPr>
            <m:sty m:val="p"/>
          </m:rPr>
          <m:t>,</m:t>
        </m:r>
        <m:r>
          <m:t>e</m:t>
        </m:r>
        <m:r>
          <m:rPr>
            <m:sty m:val="p"/>
          </m:rPr>
          <m:t>)</m:t>
        </m:r>
      </m:oMath>
      <w:r>
        <w:t xml:space="preserve">.</w:t>
      </w:r>
      <w:r>
        <w:t xml:space="preserve"> </w:t>
      </w:r>
      <w:r>
        <w:t xml:space="preserve">-</w:t>
      </w:r>
      <w:r>
        <w:t xml:space="preserve"> </w:t>
      </w:r>
      <w:r>
        <w:rPr>
          <w:b/>
          <w:bCs/>
        </w:rPr>
        <w:t xml:space="preserve">Khóa bí mật:</w:t>
      </w:r>
      <w:r>
        <w:t xml:space="preserve"> </w:t>
      </w:r>
      <m:oMath>
        <m:sSub>
          <m:e>
            <m:r>
              <m:t>K</m:t>
            </m:r>
          </m:e>
          <m:sub>
            <m:r>
              <m:rPr>
                <m:nor/>
                <m:sty m:val="p"/>
              </m:rPr>
              <m:t>priv</m:t>
            </m:r>
          </m:sub>
        </m:sSub>
        <m:r>
          <m:rPr>
            <m:sty m:val="p"/>
          </m:rPr>
          <m:t>=</m:t>
        </m:r>
        <m:r>
          <m:rPr>
            <m:sty m:val="p"/>
          </m:rPr>
          <m:t>(</m:t>
        </m:r>
        <m:r>
          <m:t>d</m:t>
        </m:r>
        <m:r>
          <m:rPr>
            <m:sty m:val="p"/>
          </m:rPr>
          <m:t>,</m:t>
        </m:r>
        <m:r>
          <m:t>p</m:t>
        </m:r>
        <m:r>
          <m:rPr>
            <m:sty m:val="p"/>
          </m:rPr>
          <m:t>,</m:t>
        </m:r>
        <m:r>
          <m:t>q</m:t>
        </m:r>
        <m:r>
          <m:rPr>
            <m:sty m:val="p"/>
          </m:rPr>
          <m:t>)</m:t>
        </m:r>
      </m:oMath>
      <w:r>
        <w:t xml:space="preserve">.</w:t>
      </w:r>
    </w:p>
    <w:p>
      <w:pPr>
        <w:pStyle w:val="Compact"/>
        <w:numPr>
          <w:ilvl w:val="0"/>
          <w:numId w:val="1009"/>
        </w:numPr>
      </w:pPr>
      <w:r>
        <w:rPr>
          <w:b/>
          <w:bCs/>
        </w:rPr>
        <w:t xml:space="preserve">Mã hóa &amp; Giải mã:</w:t>
      </w:r>
    </w:p>
    <w:p>
      <w:pPr>
        <w:pStyle w:val="Compact"/>
        <w:numPr>
          <w:ilvl w:val="1"/>
          <w:numId w:val="1010"/>
        </w:numPr>
      </w:pPr>
      <w:r>
        <w:t xml:space="preserve">Mã hóa bản rõ</w:t>
      </w:r>
      <w:r>
        <w:t xml:space="preserve"> </w:t>
      </w:r>
      <m:oMath>
        <m:r>
          <m:t>m</m:t>
        </m:r>
        <m:r>
          <m:rPr>
            <m:sty m:val="p"/>
          </m:rPr>
          <m:t>&lt;</m:t>
        </m:r>
        <m:r>
          <m:t>n</m:t>
        </m:r>
      </m:oMath>
      <w:r>
        <w:t xml:space="preserve">:</w:t>
      </w:r>
      <w:r>
        <w:t xml:space="preserve"> </w:t>
      </w:r>
      <m:oMath>
        <m:r>
          <m:t>c</m:t>
        </m:r>
        <m:r>
          <m:rPr>
            <m:sty m:val="p"/>
          </m:rPr>
          <m:t>=</m:t>
        </m:r>
        <m:sSup>
          <m:e>
            <m:r>
              <m:t>m</m:t>
            </m:r>
          </m:e>
          <m:sup>
            <m:r>
              <m:t>e</m:t>
            </m:r>
          </m:sup>
        </m:sSup>
        <m:r>
          <m:t> </m:t>
        </m:r>
        <m:r>
          <m:rPr>
            <m:sty m:val="p"/>
          </m:rPr>
          <m:t>(</m:t>
        </m:r>
        <m:r>
          <m:rPr>
            <m:sty m:val="p"/>
          </m:rPr>
          <m:t>mod</m:t>
        </m:r>
        <m:r>
          <m:t> </m:t>
        </m:r>
        <m:r>
          <m:t>n</m:t>
        </m:r>
        <m:r>
          <m:rPr>
            <m:sty m:val="p"/>
          </m:rPr>
          <m:t>)</m:t>
        </m:r>
      </m:oMath>
      <w:r>
        <w:t xml:space="preserve">.</w:t>
      </w:r>
    </w:p>
    <w:p>
      <w:pPr>
        <w:pStyle w:val="Compact"/>
        <w:numPr>
          <w:ilvl w:val="1"/>
          <w:numId w:val="1010"/>
        </w:numPr>
      </w:pPr>
      <w:r>
        <w:t xml:space="preserve">Giải mã bản mã</w:t>
      </w:r>
      <w:r>
        <w:t xml:space="preserve"> </w:t>
      </w:r>
      <m:oMath>
        <m:r>
          <m:t>c</m:t>
        </m:r>
      </m:oMath>
      <w:r>
        <w:t xml:space="preserve">:</w:t>
      </w:r>
      <w:r>
        <w:t xml:space="preserve"> </w:t>
      </w:r>
      <m:oMath>
        <m:r>
          <m:t>m</m:t>
        </m:r>
        <m:r>
          <m:rPr>
            <m:sty m:val="p"/>
          </m:rPr>
          <m:t>=</m:t>
        </m:r>
        <m:sSup>
          <m:e>
            <m:r>
              <m:t>c</m:t>
            </m:r>
          </m:e>
          <m:sup>
            <m:r>
              <m:t>d</m:t>
            </m:r>
          </m:sup>
        </m:sSup>
        <m:r>
          <m:t> </m:t>
        </m:r>
        <m:r>
          <m:rPr>
            <m:sty m:val="p"/>
          </m:rPr>
          <m:t>(</m:t>
        </m:r>
        <m:r>
          <m:rPr>
            <m:sty m:val="p"/>
          </m:rPr>
          <m:t>mod</m:t>
        </m:r>
        <m:r>
          <m:t> </m:t>
        </m:r>
        <m:r>
          <m:t>n</m:t>
        </m:r>
        <m:r>
          <m:rPr>
            <m:sty m:val="p"/>
          </m:rPr>
          <m:t>)</m:t>
        </m:r>
      </m:oMath>
      <w:r>
        <w:t xml:space="preserve">.</w:t>
      </w:r>
    </w:p>
    <w:p>
      <w:pPr>
        <w:pStyle w:val="Compact"/>
        <w:numPr>
          <w:ilvl w:val="1"/>
          <w:numId w:val="1010"/>
        </w:numPr>
      </w:pPr>
      <w:r>
        <w:t xml:space="preserve">Tính đúng đắn xuất phát từ Định lý Euler:</w:t>
      </w:r>
      <w:r>
        <w:t xml:space="preserve"> </w:t>
      </w:r>
      <m:oMath>
        <m:sSup>
          <m:e>
            <m:r>
              <m:t>c</m:t>
            </m:r>
          </m:e>
          <m:sup>
            <m:r>
              <m:t>d</m:t>
            </m:r>
          </m:sup>
        </m:sSup>
        <m:r>
          <m:rPr>
            <m:sty m:val="p"/>
          </m:rPr>
          <m:t>≡</m:t>
        </m:r>
        <m:r>
          <m:rPr>
            <m:sty m:val="p"/>
          </m:rPr>
          <m:t>(</m:t>
        </m:r>
        <m:sSup>
          <m:e>
            <m:r>
              <m:t>m</m:t>
            </m:r>
          </m:e>
          <m:sup>
            <m:r>
              <m:t>e</m:t>
            </m:r>
          </m:sup>
        </m:sSup>
        <m:sSup>
          <m:e>
            <m:r>
              <m:rPr>
                <m:sty m:val="p"/>
              </m:rPr>
              <m:t>)</m:t>
            </m:r>
          </m:e>
          <m:sup>
            <m:r>
              <m:t>d</m:t>
            </m:r>
          </m:sup>
        </m:sSup>
        <m:r>
          <m:rPr>
            <m:sty m:val="p"/>
          </m:rPr>
          <m:t>≡</m:t>
        </m:r>
        <m:sSup>
          <m:e>
            <m:r>
              <m:t>m</m:t>
            </m:r>
          </m:e>
          <m:sup>
            <m:r>
              <m:t>e</m:t>
            </m:r>
            <m:r>
              <m:rPr>
                <m:sty m:val="p"/>
              </m:rPr>
              <m:t>⋅</m:t>
            </m:r>
            <m:r>
              <m:t>d</m:t>
            </m:r>
          </m:sup>
        </m:sSup>
        <m:r>
          <m:rPr>
            <m:sty m:val="p"/>
          </m:rPr>
          <m:t>≡</m:t>
        </m:r>
        <m:sSup>
          <m:e>
            <m:r>
              <m:t>m</m:t>
            </m:r>
          </m:e>
          <m:sup>
            <m:r>
              <m:t>1</m:t>
            </m:r>
            <m:r>
              <m:rPr>
                <m:sty m:val="p"/>
              </m:rPr>
              <m:t>+</m:t>
            </m:r>
            <m:r>
              <m:t>k</m:t>
            </m:r>
            <m:r>
              <m:rPr>
                <m:sty m:val="p"/>
              </m:rPr>
              <m:t>⋅</m:t>
            </m:r>
            <m:r>
              <m:t>ϕ</m:t>
            </m:r>
            <m:r>
              <m:rPr>
                <m:sty m:val="p"/>
              </m:rPr>
              <m:t>(</m:t>
            </m:r>
            <m:r>
              <m:t>n</m:t>
            </m:r>
            <m:r>
              <m:rPr>
                <m:sty m:val="p"/>
              </m:rPr>
              <m:t>)</m:t>
            </m:r>
          </m:sup>
        </m:sSup>
        <m:r>
          <m:rPr>
            <m:sty m:val="p"/>
          </m:rPr>
          <m:t>≡</m:t>
        </m:r>
        <m:r>
          <m:t>m</m:t>
        </m:r>
        <m:r>
          <m:rPr>
            <m:sty m:val="p"/>
          </m:rPr>
          <m:t>⋅</m:t>
        </m:r>
        <m:r>
          <m:rPr>
            <m:sty m:val="p"/>
          </m:rPr>
          <m:t>(</m:t>
        </m:r>
        <m:sSup>
          <m:e>
            <m:r>
              <m:t>m</m:t>
            </m:r>
          </m:e>
          <m:sup>
            <m:r>
              <m:t>ϕ</m:t>
            </m:r>
            <m:r>
              <m:rPr>
                <m:sty m:val="p"/>
              </m:rPr>
              <m:t>(</m:t>
            </m:r>
            <m:r>
              <m:t>n</m:t>
            </m:r>
            <m:r>
              <m:rPr>
                <m:sty m:val="p"/>
              </m:rPr>
              <m:t>)</m:t>
            </m:r>
          </m:sup>
        </m:sSup>
        <m:sSup>
          <m:e>
            <m:r>
              <m:rPr>
                <m:sty m:val="p"/>
              </m:rPr>
              <m:t>)</m:t>
            </m:r>
          </m:e>
          <m:sup>
            <m:r>
              <m:t>k</m:t>
            </m:r>
          </m:sup>
        </m:sSup>
        <m:r>
          <m:rPr>
            <m:sty m:val="p"/>
          </m:rPr>
          <m:t>≡</m:t>
        </m:r>
        <m:r>
          <m:t>m</m:t>
        </m:r>
        <m:r>
          <m:rPr>
            <m:sty m:val="p"/>
          </m:rPr>
          <m:t>⋅</m:t>
        </m:r>
        <m:sSup>
          <m:e>
            <m:r>
              <m:t>1</m:t>
            </m:r>
          </m:e>
          <m:sup>
            <m:r>
              <m:t>k</m:t>
            </m:r>
          </m:sup>
        </m:sSup>
        <m:r>
          <m:rPr>
            <m:sty m:val="p"/>
          </m:rPr>
          <m:t>≡</m:t>
        </m:r>
        <m:r>
          <m:t>m</m:t>
        </m:r>
        <m:r>
          <m:t> </m:t>
        </m:r>
        <m:r>
          <m:rPr>
            <m:sty m:val="p"/>
          </m:rPr>
          <m:t>(</m:t>
        </m:r>
        <m:r>
          <m:rPr>
            <m:sty m:val="p"/>
          </m:rPr>
          <m:t>mod</m:t>
        </m:r>
        <m:r>
          <m:t> </m:t>
        </m:r>
        <m:r>
          <m:t>n</m:t>
        </m:r>
        <m:r>
          <m:rPr>
            <m:sty m:val="p"/>
          </m:rPr>
          <m:t>)</m:t>
        </m:r>
      </m:oMath>
      <w:r>
        <w:t xml:space="preserve">.</w:t>
      </w:r>
    </w:p>
    <w:p>
      <w:pPr>
        <w:pStyle w:val="Compact"/>
        <w:numPr>
          <w:ilvl w:val="0"/>
          <w:numId w:val="1009"/>
        </w:numPr>
      </w:pPr>
      <w:r>
        <w:rPr>
          <w:b/>
          <w:bCs/>
        </w:rPr>
        <w:t xml:space="preserve">Chữ ký số RSA:</w:t>
      </w:r>
    </w:p>
    <w:p>
      <w:pPr>
        <w:pStyle w:val="Compact"/>
        <w:numPr>
          <w:ilvl w:val="1"/>
          <w:numId w:val="1011"/>
        </w:numPr>
      </w:pPr>
      <w:r>
        <w:t xml:space="preserve">Người ký tính hàm băm thông điệp</w:t>
      </w:r>
      <w:r>
        <w:t xml:space="preserve"> </w:t>
      </w:r>
      <m:oMath>
        <m:r>
          <m:t>h</m:t>
        </m:r>
        <m:r>
          <m:rPr>
            <m:sty m:val="p"/>
          </m:rPr>
          <m:t>=</m:t>
        </m:r>
        <m:r>
          <m:t>H</m:t>
        </m:r>
        <m:r>
          <m:rPr>
            <m:sty m:val="p"/>
          </m:rPr>
          <m:t>(</m:t>
        </m:r>
        <m:r>
          <m:t>M</m:t>
        </m:r>
        <m:r>
          <m:rPr>
            <m:sty m:val="p"/>
          </m:rPr>
          <m:t>)</m:t>
        </m:r>
      </m:oMath>
      <w:r>
        <w:t xml:space="preserve">.</w:t>
      </w:r>
    </w:p>
    <w:p>
      <w:pPr>
        <w:pStyle w:val="Compact"/>
        <w:numPr>
          <w:ilvl w:val="1"/>
          <w:numId w:val="1011"/>
        </w:numPr>
      </w:pPr>
      <w:r>
        <w:t xml:space="preserve">Chữ ký số:</w:t>
      </w:r>
      <w:r>
        <w:t xml:space="preserve"> </w:t>
      </w:r>
      <m:oMath>
        <m:r>
          <m:t>σ</m:t>
        </m:r>
        <m:r>
          <m:rPr>
            <m:sty m:val="p"/>
          </m:rPr>
          <m:t>=</m:t>
        </m:r>
        <m:sSup>
          <m:e>
            <m:r>
              <m:t>h</m:t>
            </m:r>
          </m:e>
          <m:sup>
            <m:r>
              <m:t>d</m:t>
            </m:r>
          </m:sup>
        </m:sSup>
        <m:r>
          <m:t> </m:t>
        </m:r>
        <m:r>
          <m:rPr>
            <m:sty m:val="p"/>
          </m:rPr>
          <m:t>(</m:t>
        </m:r>
        <m:r>
          <m:rPr>
            <m:sty m:val="p"/>
          </m:rPr>
          <m:t>mod</m:t>
        </m:r>
        <m:r>
          <m:t> </m:t>
        </m:r>
        <m:r>
          <m:t>n</m:t>
        </m:r>
        <m:r>
          <m:rPr>
            <m:sty m:val="p"/>
          </m:rPr>
          <m:t>)</m:t>
        </m:r>
      </m:oMath>
      <w:r>
        <w:t xml:space="preserve">.</w:t>
      </w:r>
    </w:p>
    <w:p>
      <w:pPr>
        <w:pStyle w:val="Compact"/>
        <w:numPr>
          <w:ilvl w:val="1"/>
          <w:numId w:val="1011"/>
        </w:numPr>
      </w:pPr>
      <w:r>
        <w:t xml:space="preserve">Người kiểm tra tính:</w:t>
      </w:r>
      <w:r>
        <w:t xml:space="preserve"> </w:t>
      </w:r>
      <m:oMath>
        <m:sSup>
          <m:e>
            <m:r>
              <m:t>h</m:t>
            </m:r>
          </m:e>
          <m:sup>
            <m:r>
              <m:rPr>
                <m:sty m:val="p"/>
              </m:rPr>
              <m:t>′</m:t>
            </m:r>
          </m:sup>
        </m:sSup>
        <m:r>
          <m:rPr>
            <m:sty m:val="p"/>
          </m:rPr>
          <m:t>=</m:t>
        </m:r>
        <m:sSup>
          <m:e>
            <m:r>
              <m:t>σ</m:t>
            </m:r>
          </m:e>
          <m:sup>
            <m:r>
              <m:t>e</m:t>
            </m:r>
          </m:sup>
        </m:sSup>
        <m:r>
          <m:t> </m:t>
        </m:r>
        <m:r>
          <m:rPr>
            <m:sty m:val="p"/>
          </m:rPr>
          <m:t>(</m:t>
        </m:r>
        <m:r>
          <m:rPr>
            <m:sty m:val="p"/>
          </m:rPr>
          <m:t>mod</m:t>
        </m:r>
        <m:r>
          <m:t> </m:t>
        </m:r>
        <m:r>
          <m:t>n</m:t>
        </m:r>
        <m:r>
          <m:rPr>
            <m:sty m:val="p"/>
          </m:rPr>
          <m:t>)</m:t>
        </m:r>
      </m:oMath>
      <w:r>
        <w:t xml:space="preserve">. Nếu</w:t>
      </w:r>
      <w:r>
        <w:t xml:space="preserve"> </w:t>
      </w:r>
      <m:oMath>
        <m:sSup>
          <m:e>
            <m:r>
              <m:t>h</m:t>
            </m:r>
          </m:e>
          <m:sup>
            <m:r>
              <m:rPr>
                <m:sty m:val="p"/>
              </m:rPr>
              <m:t>′</m:t>
            </m:r>
          </m:sup>
        </m:sSup>
        <m:r>
          <m:rPr>
            <m:sty m:val="p"/>
          </m:rPr>
          <m:t>=</m:t>
        </m:r>
        <m:r>
          <m:rPr>
            <m:sty m:val="p"/>
          </m:rPr>
          <m:t>=</m:t>
        </m:r>
        <m:r>
          <m:t>H</m:t>
        </m:r>
        <m:r>
          <m:rPr>
            <m:sty m:val="p"/>
          </m:rPr>
          <m:t>(</m:t>
        </m:r>
        <m:r>
          <m:t>M</m:t>
        </m:r>
        <m:r>
          <m:rPr>
            <m:sty m:val="p"/>
          </m:rPr>
          <m:t>)</m:t>
        </m:r>
      </m:oMath>
      <w:r>
        <w:t xml:space="preserve">, chữ ký hợp lệ.</w:t>
      </w:r>
    </w:p>
    <w:bookmarkEnd w:id="23"/>
    <w:bookmarkStart w:id="24" w:name="Xa75cc93a60a8f647e96274ee0c4170625895ceb"/>
    <w:p>
      <w:pPr>
        <w:pStyle w:val="Heading3"/>
      </w:pPr>
      <w:r>
        <w:t xml:space="preserve">1.3.2. Cơ Chế Đệm An Toàn (Padding Schemes) &amp; Các Nguy Cơ Tấn Công</w:t>
      </w:r>
    </w:p>
    <w:p>
      <w:pPr>
        <w:pStyle w:val="FirstParagraph"/>
      </w:pPr>
      <w:r>
        <w:t xml:space="preserve">RSA</w:t>
      </w:r>
      <w:r>
        <w:t xml:space="preserve"> </w:t>
      </w:r>
      <w:r>
        <w:t xml:space="preserve">“thô”</w:t>
      </w:r>
      <w:r>
        <w:t xml:space="preserve"> </w:t>
      </w:r>
      <w:r>
        <w:t xml:space="preserve">(Textbook RSA) hoàn toàn không an toàn do tính chất</w:t>
      </w:r>
      <w:r>
        <w:t xml:space="preserve"> </w:t>
      </w:r>
      <w:r>
        <w:rPr>
          <w:b/>
          <w:bCs/>
        </w:rPr>
        <w:t xml:space="preserve">đồng cấu nhân</w:t>
      </w:r>
      <w:r>
        <w:t xml:space="preserve">:</w:t>
      </w:r>
    </w:p>
    <w:p>
      <w:pPr>
        <w:pStyle w:val="BodyText"/>
      </w:pPr>
      <m:oMathPara>
        <m:oMathParaPr>
          <m:jc m:val="center"/>
        </m:oMathParaPr>
        <m:oMath>
          <m:r>
            <m:rPr>
              <m:sty m:val="p"/>
            </m:rPr>
            <m:t>(</m:t>
          </m:r>
          <m:sSub>
            <m:e>
              <m:r>
                <m:t>m</m:t>
              </m:r>
            </m:e>
            <m:sub>
              <m:r>
                <m:t>1</m:t>
              </m:r>
            </m:sub>
          </m:sSub>
          <m:sSup>
            <m:e>
              <m:r>
                <m:rPr>
                  <m:sty m:val="p"/>
                </m:rPr>
                <m:t>)</m:t>
              </m:r>
            </m:e>
            <m:sup>
              <m:r>
                <m:t>e</m:t>
              </m:r>
            </m:sup>
          </m:sSup>
          <m:r>
            <m:rPr>
              <m:sty m:val="p"/>
            </m:rPr>
            <m:t>⋅</m:t>
          </m:r>
          <m:r>
            <m:rPr>
              <m:sty m:val="p"/>
            </m:rPr>
            <m:t>(</m:t>
          </m:r>
          <m:sSub>
            <m:e>
              <m:r>
                <m:t>m</m:t>
              </m:r>
            </m:e>
            <m:sub>
              <m:r>
                <m:t>2</m:t>
              </m:r>
            </m:sub>
          </m:sSub>
          <m:sSup>
            <m:e>
              <m:r>
                <m:rPr>
                  <m:sty m:val="p"/>
                </m:rPr>
                <m:t>)</m:t>
              </m:r>
            </m:e>
            <m:sup>
              <m:r>
                <m:t>e</m:t>
              </m:r>
            </m:sup>
          </m:sSup>
          <m:r>
            <m:rPr>
              <m:sty m:val="p"/>
            </m:rPr>
            <m:t>≡</m:t>
          </m:r>
          <m:r>
            <m:rPr>
              <m:sty m:val="p"/>
            </m:rPr>
            <m:t>(</m:t>
          </m:r>
          <m:sSub>
            <m:e>
              <m:r>
                <m:t>m</m:t>
              </m:r>
            </m:e>
            <m:sub>
              <m:r>
                <m:t>1</m:t>
              </m:r>
            </m:sub>
          </m:sSub>
          <m:r>
            <m:rPr>
              <m:sty m:val="p"/>
            </m:rPr>
            <m:t>⋅</m:t>
          </m:r>
          <m:sSub>
            <m:e>
              <m:r>
                <m:t>m</m:t>
              </m:r>
            </m:e>
            <m:sub>
              <m:r>
                <m:t>2</m:t>
              </m:r>
            </m:sub>
          </m:sSub>
          <m:sSup>
            <m:e>
              <m:r>
                <m:rPr>
                  <m:sty m:val="p"/>
                </m:rPr>
                <m:t>)</m:t>
              </m:r>
            </m:e>
            <m:sup>
              <m:r>
                <m:t>e</m:t>
              </m:r>
            </m:sup>
          </m:sSup>
          <m:r>
            <m:t> </m:t>
          </m:r>
          <m:r>
            <m:rPr>
              <m:sty m:val="p"/>
            </m:rPr>
            <m:t>(</m:t>
          </m:r>
          <m:r>
            <m:rPr>
              <m:sty m:val="p"/>
            </m:rPr>
            <m:t>mod</m:t>
          </m:r>
          <m:r>
            <m:t> </m:t>
          </m:r>
          <m:r>
            <m:t>n</m:t>
          </m:r>
          <m:r>
            <m:rPr>
              <m:sty m:val="p"/>
            </m:rPr>
            <m:t>)</m:t>
          </m:r>
        </m:oMath>
      </m:oMathPara>
    </w:p>
    <w:p>
      <w:pPr>
        <w:pStyle w:val="FirstParagraph"/>
      </w:pPr>
      <w:r>
        <w:t xml:space="preserve">Kẻ tấn công có thể giả mạo chữ ký trên thông điệp mới từ tích của hai chữ ký đã biết. Do đó, chuẩn mã hóa PKI bắt buộc áp dụng cơ chế đệm ngẫu nhiên:</w:t>
      </w:r>
      <w:r>
        <w:t xml:space="preserve"> </w:t>
      </w:r>
      <w:r>
        <w:t xml:space="preserve">*</w:t>
      </w:r>
      <w:r>
        <w:t xml:space="preserve"> </w:t>
      </w:r>
      <w:r>
        <w:rPr>
          <w:b/>
          <w:bCs/>
        </w:rPr>
        <w:t xml:space="preserve">PKCS#1 v1.5:</w:t>
      </w:r>
      <w:r>
        <w:t xml:space="preserve"> </w:t>
      </w:r>
      <w:r>
        <w:t xml:space="preserve">Thêm chuỗi padding ngẫu nhiên có định dạng cố định. Tuy nhiên, PKCS#1 v1.5 dễ bị tổn thương trước tấn công Bleichenbacher (Million Message Attack) trên các máy chủ SSL/TLS nếu trả về lỗi giải mã không đồng nhất.</w:t>
      </w:r>
      <w:r>
        <w:t xml:space="preserve"> </w:t>
      </w:r>
      <w:r>
        <w:t xml:space="preserve">*</w:t>
      </w:r>
      <w:r>
        <w:t xml:space="preserve"> </w:t>
      </w:r>
      <w:r>
        <w:rPr>
          <w:b/>
          <w:bCs/>
        </w:rPr>
        <w:t xml:space="preserve">RSA-OAEP (Optimal Asymmetric Encryption Padding):</w:t>
      </w:r>
      <w:r>
        <w:t xml:space="preserve"> </w:t>
      </w:r>
      <w:r>
        <w:t xml:space="preserve">Dùng cho mã hóa, bảo đảm tính an toàn IND-CCA2 (kháng tấn công bản mã chọn lọc thích nghi).</w:t>
      </w:r>
      <w:r>
        <w:t xml:space="preserve"> </w:t>
      </w:r>
      <w:r>
        <w:t xml:space="preserve">*</w:t>
      </w:r>
      <w:r>
        <w:t xml:space="preserve"> </w:t>
      </w:r>
      <w:r>
        <w:rPr>
          <w:b/>
          <w:bCs/>
        </w:rPr>
        <w:t xml:space="preserve">RSA-PSS (Probabilistic Signature Scheme):</w:t>
      </w:r>
      <w:r>
        <w:t xml:space="preserve"> </w:t>
      </w:r>
      <w:r>
        <w:t xml:space="preserve">Được chuẩn hóa trong RFC 8017 / FIPS 186-5. Sử dụng muối ngẫu nhiên (salt) trước khi băm, chứng minh an toàn tuyệt đối trong mô hình Random Oracle Model. Các hệ thống PKI hiện đại được khuyến nghị chuyển dịch toàn bộ từ RSA PKCS#1 v1.5 sang RSA-PSS.</w:t>
      </w:r>
    </w:p>
    <w:p>
      <w:r>
        <w:pict>
          <v:rect style="width:0;height:1.5pt" o:hralign="center" o:hrstd="t" o:hr="t"/>
        </w:pict>
      </w:r>
    </w:p>
    <w:bookmarkEnd w:id="24"/>
    <w:bookmarkEnd w:id="25"/>
    <w:bookmarkStart w:id="28" w:name="Xc6469bbfc21a217cf37f177697789d98532127e"/>
    <w:p>
      <w:pPr>
        <w:pStyle w:val="Heading2"/>
      </w:pPr>
      <w:r>
        <w:t xml:space="preserve">1.4. Bài Toán Logarit Rời Rạc &amp; Mật Mã Đường Cong Elliptic (ECC)</w:t>
      </w:r>
    </w:p>
    <w:bookmarkStart w:id="26" w:name="bài-toán-logarit-rời-rạc-dlp"/>
    <w:p>
      <w:pPr>
        <w:pStyle w:val="Heading3"/>
      </w:pPr>
      <w:r>
        <w:t xml:space="preserve">1.4.1. Bài Toán Logarit Rời Rạc (DLP)</w:t>
      </w:r>
    </w:p>
    <w:p>
      <w:pPr>
        <w:pStyle w:val="FirstParagraph"/>
      </w:pPr>
      <w:r>
        <w:t xml:space="preserve">Cho nhóm cyclic</w:t>
      </w:r>
      <w:r>
        <w:t xml:space="preserve"> </w:t>
      </w:r>
      <m:oMath>
        <m:r>
          <m:t>G</m:t>
        </m:r>
      </m:oMath>
      <w:r>
        <w:t xml:space="preserve"> </w:t>
      </w:r>
      <w:r>
        <w:t xml:space="preserve">cấp</w:t>
      </w:r>
      <w:r>
        <w:t xml:space="preserve"> </w:t>
      </w:r>
      <m:oMath>
        <m:r>
          <m:t>q</m:t>
        </m:r>
      </m:oMath>
      <w:r>
        <w:t xml:space="preserve"> </w:t>
      </w:r>
      <w:r>
        <w:t xml:space="preserve">sinh bởi phần tử</w:t>
      </w:r>
      <w:r>
        <w:t xml:space="preserve"> </w:t>
      </w:r>
      <m:oMath>
        <m:r>
          <m:t>g</m:t>
        </m:r>
      </m:oMath>
      <w:r>
        <w:t xml:space="preserve">.</w:t>
      </w:r>
      <w:r>
        <w:t xml:space="preserve"> </w:t>
      </w:r>
      <w:r>
        <w:t xml:space="preserve">-</w:t>
      </w:r>
      <w:r>
        <w:t xml:space="preserve"> </w:t>
      </w:r>
      <w:r>
        <w:rPr>
          <w:b/>
          <w:bCs/>
        </w:rPr>
        <w:t xml:space="preserve">Bài toán chiều xuôi:</w:t>
      </w:r>
      <w:r>
        <w:t xml:space="preserve"> </w:t>
      </w:r>
      <w:r>
        <w:t xml:space="preserve">Cho</w:t>
      </w:r>
      <w:r>
        <w:t xml:space="preserve"> </w:t>
      </w:r>
      <m:oMath>
        <m:r>
          <m:t>x</m:t>
        </m:r>
        <m:r>
          <m:rPr>
            <m:sty m:val="p"/>
          </m:rPr>
          <m:t>∈</m:t>
        </m:r>
        <m:sSub>
          <m:e>
            <m:r>
              <m:rPr>
                <m:scr m:val="double-struck"/>
                <m:sty m:val="p"/>
              </m:rPr>
              <m:t>Z</m:t>
            </m:r>
          </m:e>
          <m:sub>
            <m:r>
              <m:t>q</m:t>
            </m:r>
          </m:sub>
        </m:sSub>
      </m:oMath>
      <w:r>
        <w:t xml:space="preserve">, tính</w:t>
      </w:r>
      <w:r>
        <w:t xml:space="preserve"> </w:t>
      </w:r>
      <m:oMath>
        <m:r>
          <m:t>y</m:t>
        </m:r>
        <m:r>
          <m:rPr>
            <m:sty m:val="p"/>
          </m:rPr>
          <m:t>=</m:t>
        </m:r>
        <m:sSup>
          <m:e>
            <m:r>
              <m:t>g</m:t>
            </m:r>
          </m:e>
          <m:sup>
            <m:r>
              <m:t>x</m:t>
            </m:r>
          </m:sup>
        </m:sSup>
        <m:r>
          <m:rPr>
            <m:sty m:val="p"/>
          </m:rPr>
          <m:t>∈</m:t>
        </m:r>
        <m:r>
          <m:t>G</m:t>
        </m:r>
      </m:oMath>
      <w:r>
        <w:t xml:space="preserve"> </w:t>
      </w:r>
      <w:r>
        <w:t xml:space="preserve">(dễ dàng bằng thuật toán nhân đôi lũy thừa).</w:t>
      </w:r>
      <w:r>
        <w:t xml:space="preserve"> </w:t>
      </w:r>
      <w:r>
        <w:t xml:space="preserve">-</w:t>
      </w:r>
      <w:r>
        <w:t xml:space="preserve"> </w:t>
      </w:r>
      <w:r>
        <w:rPr>
          <w:b/>
          <w:bCs/>
        </w:rPr>
        <w:t xml:space="preserve">Bài toán Logarit Rời rạc (DLP):</w:t>
      </w:r>
      <w:r>
        <w:t xml:space="preserve"> </w:t>
      </w:r>
      <w:r>
        <w:t xml:space="preserve">Cho</w:t>
      </w:r>
      <w:r>
        <w:t xml:space="preserve"> </w:t>
      </w:r>
      <m:oMath>
        <m:r>
          <m:t>y</m:t>
        </m:r>
        <m:r>
          <m:rPr>
            <m:sty m:val="p"/>
          </m:rPr>
          <m:t>∈</m:t>
        </m:r>
        <m:r>
          <m:t>G</m:t>
        </m:r>
      </m:oMath>
      <w:r>
        <w:t xml:space="preserve">, tìm</w:t>
      </w:r>
      <w:r>
        <w:t xml:space="preserve"> </w:t>
      </w:r>
      <m:oMath>
        <m:r>
          <m:t>x</m:t>
        </m:r>
        <m:r>
          <m:rPr>
            <m:sty m:val="p"/>
          </m:rPr>
          <m:t>∈</m:t>
        </m:r>
        <m:sSub>
          <m:e>
            <m:r>
              <m:rPr>
                <m:scr m:val="double-struck"/>
                <m:sty m:val="p"/>
              </m:rPr>
              <m:t>Z</m:t>
            </m:r>
          </m:e>
          <m:sub>
            <m:r>
              <m:t>q</m:t>
            </m:r>
          </m:sub>
        </m:sSub>
      </m:oMath>
      <w:r>
        <w:t xml:space="preserve"> </w:t>
      </w:r>
      <w:r>
        <w:t xml:space="preserve">sao cho</w:t>
      </w:r>
      <w:r>
        <w:t xml:space="preserve"> </w:t>
      </w:r>
      <m:oMath>
        <m:sSup>
          <m:e>
            <m:r>
              <m:t>g</m:t>
            </m:r>
          </m:e>
          <m:sup>
            <m:r>
              <m:t>x</m:t>
            </m:r>
          </m:sup>
        </m:sSup>
        <m:r>
          <m:rPr>
            <m:sty m:val="p"/>
          </m:rPr>
          <m:t>=</m:t>
        </m:r>
        <m:r>
          <m:t>y</m:t>
        </m:r>
      </m:oMath>
      <w:r>
        <w:t xml:space="preserve">.</w:t>
      </w:r>
      <w:r>
        <w:t xml:space="preserve"> </w:t>
      </w:r>
      <w:r>
        <w:t xml:space="preserve">- Trên nhóm nhân</w:t>
      </w:r>
      <w:r>
        <w:t xml:space="preserve"> </w:t>
      </w:r>
      <m:oMath>
        <m:sSubSup>
          <m:e>
            <m:r>
              <m:rPr>
                <m:scr m:val="double-struck"/>
                <m:sty m:val="p"/>
              </m:rPr>
              <m:t>Z</m:t>
            </m:r>
          </m:e>
          <m:sub>
            <m:r>
              <m:t>p</m:t>
            </m:r>
          </m:sub>
          <m:sup>
            <m:r>
              <m:rPr>
                <m:sty m:val="p"/>
              </m:rPr>
              <m:t>*</m:t>
            </m:r>
          </m:sup>
        </m:sSubSup>
      </m:oMath>
      <w:r>
        <w:t xml:space="preserve">, các thuật toán Sàng trường số tổng quát (General Number Field Sieve - GNFS) và Index Calculus giải quyết DLP trong thời gian cận hàm mũ:</w:t>
      </w:r>
    </w:p>
    <w:p>
      <w:pPr>
        <w:pStyle w:val="BodyText"/>
      </w:pPr>
      <m:oMathPara>
        <m:oMathParaPr>
          <m:jc m:val="center"/>
        </m:oMathParaPr>
        <m:oMath>
          <m:sSub>
            <m:e>
              <m:r>
                <m:t>L</m:t>
              </m:r>
            </m:e>
            <m:sub>
              <m:r>
                <m:t>p</m:t>
              </m:r>
            </m:sub>
          </m:sSub>
          <m:d>
            <m:dPr>
              <m:begChr m:val="["/>
              <m:sepChr m:val=""/>
              <m:endChr m:val="]"/>
              <m:grow/>
            </m:dPr>
            <m:e>
              <m:f>
                <m:fPr>
                  <m:type m:val="bar"/>
                </m:fPr>
                <m:num>
                  <m:r>
                    <m:t>1</m:t>
                  </m:r>
                </m:num>
                <m:den>
                  <m:r>
                    <m:t>3</m:t>
                  </m:r>
                </m:den>
              </m:f>
              <m:r>
                <m:rPr>
                  <m:sty m:val="p"/>
                </m:rPr>
                <m:t>,</m:t>
              </m:r>
              <m:r>
                <m:t>c</m:t>
              </m:r>
            </m:e>
          </m:d>
          <m:r>
            <m:rPr>
              <m:sty m:val="p"/>
            </m:rPr>
            <m:t>=</m:t>
          </m:r>
          <m:r>
            <m:rPr>
              <m:sty m:val="p"/>
            </m:rPr>
            <m:t>exp</m:t>
          </m:r>
          <m:d>
            <m:dPr>
              <m:begChr m:val="("/>
              <m:sepChr m:val=""/>
              <m:endChr m:val=")"/>
              <m:grow/>
            </m:dPr>
            <m:e>
              <m:r>
                <m:rPr>
                  <m:sty m:val="p"/>
                </m:rPr>
                <m:t>(</m:t>
              </m:r>
              <m:r>
                <m:t>c</m:t>
              </m:r>
              <m:r>
                <m:rPr>
                  <m:sty m:val="p"/>
                </m:rPr>
                <m:t>+</m:t>
              </m:r>
              <m:r>
                <m:t>o</m:t>
              </m:r>
              <m:r>
                <m:rPr>
                  <m:sty m:val="p"/>
                </m:rPr>
                <m:t>(</m:t>
              </m:r>
              <m:r>
                <m:t>1</m:t>
              </m:r>
              <m:r>
                <m:rPr>
                  <m:sty m:val="p"/>
                </m:rPr>
                <m:t>)</m:t>
              </m:r>
              <m:r>
                <m:rPr>
                  <m:sty m:val="p"/>
                </m:rPr>
                <m:t>)</m:t>
              </m:r>
              <m:r>
                <m:rPr>
                  <m:sty m:val="p"/>
                </m:rPr>
                <m:t>(</m:t>
              </m:r>
              <m:r>
                <m:rPr>
                  <m:sty m:val="p"/>
                </m:rPr>
                <m:t>ln</m:t>
              </m:r>
              <m:r>
                <m:t>p</m:t>
              </m:r>
              <m:sSup>
                <m:e>
                  <m:r>
                    <m:rPr>
                      <m:sty m:val="p"/>
                    </m:rPr>
                    <m:t>)</m:t>
                  </m:r>
                </m:e>
                <m:sup>
                  <m:r>
                    <m:t>1</m:t>
                  </m:r>
                  <m:r>
                    <m:rPr>
                      <m:sty m:val="p"/>
                    </m:rPr>
                    <m:t>/</m:t>
                  </m:r>
                  <m:r>
                    <m:t>3</m:t>
                  </m:r>
                </m:sup>
              </m:sSup>
              <m:r>
                <m:rPr>
                  <m:sty m:val="p"/>
                </m:rPr>
                <m:t>(</m:t>
              </m:r>
              <m:r>
                <m:rPr>
                  <m:sty m:val="p"/>
                </m:rPr>
                <m:t>ln</m:t>
              </m:r>
              <m:r>
                <m:rPr>
                  <m:sty m:val="p"/>
                </m:rPr>
                <m:t>ln</m:t>
              </m:r>
              <m:r>
                <m:t>p</m:t>
              </m:r>
              <m:sSup>
                <m:e>
                  <m:r>
                    <m:rPr>
                      <m:sty m:val="p"/>
                    </m:rPr>
                    <m:t>)</m:t>
                  </m:r>
                </m:e>
                <m:sup>
                  <m:r>
                    <m:t>2</m:t>
                  </m:r>
                  <m:r>
                    <m:rPr>
                      <m:sty m:val="p"/>
                    </m:rPr>
                    <m:t>/</m:t>
                  </m:r>
                  <m:r>
                    <m:t>3</m:t>
                  </m:r>
                </m:sup>
              </m:sSup>
            </m:e>
          </m:d>
        </m:oMath>
      </m:oMathPara>
    </w:p>
    <w:p>
      <w:pPr>
        <w:pStyle w:val="FirstParagraph"/>
      </w:pPr>
      <w:r>
        <w:t xml:space="preserve">Do đó, để đạt mức an toàn 128-bit, module số nguyên tố</w:t>
      </w:r>
      <w:r>
        <w:t xml:space="preserve"> </w:t>
      </w:r>
      <m:oMath>
        <m:r>
          <m:t>p</m:t>
        </m:r>
      </m:oMath>
      <w:r>
        <w:t xml:space="preserve"> </w:t>
      </w:r>
      <w:r>
        <w:t xml:space="preserve">phải có độ dài ít nhất</w:t>
      </w:r>
      <w:r>
        <w:t xml:space="preserve"> </w:t>
      </w:r>
      <w:r>
        <w:rPr>
          <w:b/>
          <w:bCs/>
        </w:rPr>
        <w:t xml:space="preserve">3072 bits</w:t>
      </w:r>
      <w:r>
        <w:t xml:space="preserve">.</w:t>
      </w:r>
    </w:p>
    <w:bookmarkEnd w:id="26"/>
    <w:bookmarkStart w:id="27" w:name="Xb16eaff64442284c70761fa50e81e20052e48f4"/>
    <w:p>
      <w:pPr>
        <w:pStyle w:val="Heading3"/>
      </w:pPr>
      <w:r>
        <w:t xml:space="preserve">1.4.2. Mật Mã Đường Cong Elliptic (Elliptic Curve Cryptography - ECC)</w:t>
      </w:r>
    </w:p>
    <w:p>
      <w:pPr>
        <w:pStyle w:val="FirstParagraph"/>
      </w:pPr>
      <w:r>
        <w:t xml:space="preserve">Nhận định thiên tài của Neal Koblitz và Victor Miller năm 1985: Nếu thay thế nhóm nhân</w:t>
      </w:r>
      <w:r>
        <w:t xml:space="preserve"> </w:t>
      </w:r>
      <m:oMath>
        <m:sSubSup>
          <m:e>
            <m:r>
              <m:rPr>
                <m:scr m:val="double-struck"/>
                <m:sty m:val="p"/>
              </m:rPr>
              <m:t>Z</m:t>
            </m:r>
          </m:e>
          <m:sub>
            <m:r>
              <m:t>p</m:t>
            </m:r>
          </m:sub>
          <m:sup>
            <m:r>
              <m:rPr>
                <m:sty m:val="p"/>
              </m:rPr>
              <m:t>*</m:t>
            </m:r>
          </m:sup>
        </m:sSubSup>
      </m:oMath>
      <w:r>
        <w:t xml:space="preserve"> </w:t>
      </w:r>
      <w:r>
        <w:t xml:space="preserve">bằng nhóm các điểm trên đường cong Elliptic, các thuật toán Index Calculus hoàn toàn bị vô hiệu hóa!</w:t>
      </w:r>
    </w:p>
    <w:p>
      <w:pPr>
        <w:numPr>
          <w:ilvl w:val="0"/>
          <w:numId w:val="1012"/>
        </w:numPr>
      </w:pPr>
      <w:r>
        <w:rPr>
          <w:b/>
          <w:bCs/>
        </w:rPr>
        <w:t xml:space="preserve">Phương trình Đường cong Elliptic:</w:t>
      </w:r>
      <w:r>
        <w:t xml:space="preserve"> </w:t>
      </w:r>
      <w:r>
        <w:t xml:space="preserve">Trên trường hữu hạn</w:t>
      </w:r>
      <w:r>
        <w:t xml:space="preserve"> </w:t>
      </w:r>
      <m:oMath>
        <m:sSub>
          <m:e>
            <m:r>
              <m:rPr>
                <m:scr m:val="double-struck"/>
                <m:sty m:val="p"/>
              </m:rPr>
              <m:t>F</m:t>
            </m:r>
          </m:e>
          <m:sub>
            <m:r>
              <m:t>p</m:t>
            </m:r>
          </m:sub>
        </m:sSub>
      </m:oMath>
      <w:r>
        <w:t xml:space="preserve"> </w:t>
      </w:r>
      <w:r>
        <w:t xml:space="preserve">(</w:t>
      </w:r>
      <m:oMath>
        <m:r>
          <m:t>p</m:t>
        </m:r>
        <m:r>
          <m:rPr>
            <m:sty m:val="p"/>
          </m:rPr>
          <m:t>&gt;</m:t>
        </m:r>
        <m:r>
          <m:t>3</m:t>
        </m:r>
      </m:oMath>
      <w:r>
        <w:t xml:space="preserve">), đường cong Weierstrass không suy biến có phương trình:</w:t>
      </w:r>
    </w:p>
    <w:p>
      <w:pPr>
        <w:pStyle w:val="BodyText"/>
      </w:pPr>
      <m:oMathPara>
        <m:oMathParaPr>
          <m:jc m:val="center"/>
        </m:oMathParaPr>
        <m:oMath>
          <m:r>
            <m:t>E</m:t>
          </m:r>
          <m:r>
            <m:rPr>
              <m:sty m:val="p"/>
            </m:rPr>
            <m:t>:</m:t>
          </m:r>
          <m:sSup>
            <m:e>
              <m:r>
                <m:t>y</m:t>
              </m:r>
            </m:e>
            <m:sup>
              <m:r>
                <m:t>2</m:t>
              </m:r>
            </m:sup>
          </m:sSup>
          <m:r>
            <m:rPr>
              <m:sty m:val="p"/>
            </m:rPr>
            <m:t>≡</m:t>
          </m:r>
          <m:sSup>
            <m:e>
              <m:r>
                <m:t>x</m:t>
              </m:r>
            </m:e>
            <m:sup>
              <m:r>
                <m:t>3</m:t>
              </m:r>
            </m:sup>
          </m:sSup>
          <m:r>
            <m:rPr>
              <m:sty m:val="p"/>
            </m:rPr>
            <m:t>+</m:t>
          </m:r>
          <m:r>
            <m:t>a</m:t>
          </m:r>
          <m:r>
            <m:rPr>
              <m:sty m:val="p"/>
            </m:rPr>
            <m:t>⋅</m:t>
          </m:r>
          <m:r>
            <m:t>x</m:t>
          </m:r>
          <m:r>
            <m:rPr>
              <m:sty m:val="p"/>
            </m:rPr>
            <m:t>+</m:t>
          </m:r>
          <m:r>
            <m:t>b</m:t>
          </m:r>
          <m:r>
            <m:t> </m:t>
          </m:r>
          <m:r>
            <m:rPr>
              <m:sty m:val="p"/>
            </m:rPr>
            <m:t>(</m:t>
          </m:r>
          <m:r>
            <m:rPr>
              <m:sty m:val="p"/>
            </m:rPr>
            <m:t>mod</m:t>
          </m:r>
          <m:r>
            <m:t> </m:t>
          </m:r>
          <m:r>
            <m:t>p</m:t>
          </m:r>
          <m:r>
            <m:rPr>
              <m:sty m:val="p"/>
            </m:rPr>
            <m:t>)</m:t>
          </m:r>
        </m:oMath>
      </m:oMathPara>
    </w:p>
    <w:p>
      <w:pPr>
        <w:numPr>
          <w:ilvl w:val="0"/>
          <w:numId w:val="1000"/>
        </w:numPr>
      </w:pPr>
      <w:r>
        <w:t xml:space="preserve">với điều kiện biệt thức</w:t>
      </w:r>
      <w:r>
        <w:t xml:space="preserve"> </w:t>
      </w:r>
      <m:oMath>
        <m:r>
          <m:rPr>
            <m:sty m:val="p"/>
          </m:rPr>
          <m:t>Δ</m:t>
        </m:r>
        <m:r>
          <m:rPr>
            <m:sty m:val="p"/>
          </m:rPr>
          <m:t>=</m:t>
        </m:r>
        <m:r>
          <m:t>4</m:t>
        </m:r>
        <m:sSup>
          <m:e>
            <m:r>
              <m:t>a</m:t>
            </m:r>
          </m:e>
          <m:sup>
            <m:r>
              <m:t>3</m:t>
            </m:r>
          </m:sup>
        </m:sSup>
        <m:r>
          <m:rPr>
            <m:sty m:val="p"/>
          </m:rPr>
          <m:t>+</m:t>
        </m:r>
        <m:r>
          <m:t>27</m:t>
        </m:r>
        <m:sSup>
          <m:e>
            <m:r>
              <m:t>b</m:t>
            </m:r>
          </m:e>
          <m:sup>
            <m:r>
              <m:t>2</m:t>
            </m:r>
          </m:sup>
        </m:sSup>
        <m:r>
          <m:rPr>
            <m:sty m:val="p"/>
          </m:rPr>
          <m:t>≢</m:t>
        </m:r>
        <m:r>
          <m:t>0</m:t>
        </m:r>
        <m:r>
          <m:t> </m:t>
        </m:r>
        <m:r>
          <m:rPr>
            <m:sty m:val="p"/>
          </m:rPr>
          <m:t>(</m:t>
        </m:r>
        <m:r>
          <m:rPr>
            <m:sty m:val="p"/>
          </m:rPr>
          <m:t>mod</m:t>
        </m:r>
        <m:r>
          <m:t> </m:t>
        </m:r>
        <m:r>
          <m:t>p</m:t>
        </m:r>
        <m:r>
          <m:rPr>
            <m:sty m:val="p"/>
          </m:rPr>
          <m:t>)</m:t>
        </m:r>
      </m:oMath>
      <w:r>
        <w:t xml:space="preserve">.</w:t>
      </w:r>
    </w:p>
    <w:p>
      <w:pPr>
        <w:numPr>
          <w:ilvl w:val="0"/>
          <w:numId w:val="1012"/>
        </w:numPr>
      </w:pPr>
      <w:r>
        <w:rPr>
          <w:b/>
          <w:bCs/>
        </w:rPr>
        <w:t xml:space="preserve">Luật Cộng Điểm Hình Học &amp; Đại Số:</w:t>
      </w:r>
      <w:r>
        <w:t xml:space="preserve"> </w:t>
      </w:r>
      <w:r>
        <w:t xml:space="preserve">Tập hợp các điểm</w:t>
      </w:r>
      <w:r>
        <w:t xml:space="preserve"> </w:t>
      </w:r>
      <m:oMath>
        <m:r>
          <m:t>P</m:t>
        </m:r>
        <m:r>
          <m:rPr>
            <m:sty m:val="p"/>
          </m:rPr>
          <m:t>=</m:t>
        </m:r>
        <m:r>
          <m:rPr>
            <m:sty m:val="p"/>
          </m:rPr>
          <m:t>(</m:t>
        </m:r>
        <m:r>
          <m:t>x</m:t>
        </m:r>
        <m:r>
          <m:rPr>
            <m:sty m:val="p"/>
          </m:rPr>
          <m:t>,</m:t>
        </m:r>
        <m:r>
          <m:t>y</m:t>
        </m:r>
        <m:r>
          <m:rPr>
            <m:sty m:val="p"/>
          </m:rPr>
          <m:t>)</m:t>
        </m:r>
        <m:r>
          <m:rPr>
            <m:sty m:val="p"/>
          </m:rPr>
          <m:t>∈</m:t>
        </m:r>
        <m:r>
          <m:t>E</m:t>
        </m:r>
        <m:r>
          <m:rPr>
            <m:sty m:val="p"/>
          </m:rPr>
          <m:t>(</m:t>
        </m:r>
        <m:sSub>
          <m:e>
            <m:r>
              <m:rPr>
                <m:scr m:val="double-struck"/>
                <m:sty m:val="p"/>
              </m:rPr>
              <m:t>F</m:t>
            </m:r>
          </m:e>
          <m:sub>
            <m:r>
              <m:t>p</m:t>
            </m:r>
          </m:sub>
        </m:sSub>
        <m:r>
          <m:rPr>
            <m:sty m:val="p"/>
          </m:rPr>
          <m:t>)</m:t>
        </m:r>
      </m:oMath>
      <w:r>
        <w:t xml:space="preserve"> </w:t>
      </w:r>
      <w:r>
        <w:t xml:space="preserve">cùng với</w:t>
      </w:r>
      <w:r>
        <w:t xml:space="preserve"> </w:t>
      </w:r>
      <w:r>
        <w:rPr>
          <w:b/>
          <w:bCs/>
        </w:rPr>
        <w:t xml:space="preserve">Điểm ở vô cực</w:t>
      </w:r>
      <w:r>
        <w:rPr>
          <w:b/>
          <w:bCs/>
        </w:rPr>
        <w:t xml:space="preserve"> </w:t>
      </w:r>
      <m:oMath>
        <m:r>
          <m:rPr>
            <m:scr m:val="script"/>
            <m:sty m:val="p"/>
          </m:rPr>
          <m:t>O</m:t>
        </m:r>
      </m:oMath>
      <w:r>
        <w:t xml:space="preserve"> </w:t>
      </w:r>
      <w:r>
        <w:t xml:space="preserve">(phần tử trung hòa) tạo thành một nhóm Abel:</w:t>
      </w:r>
    </w:p>
    <w:p>
      <w:pPr>
        <w:pStyle w:val="Compact"/>
        <w:numPr>
          <w:ilvl w:val="1"/>
          <w:numId w:val="1013"/>
        </w:numPr>
      </w:pPr>
      <w:r>
        <w:t xml:space="preserve">Với hai điểm</w:t>
      </w:r>
      <w:r>
        <w:t xml:space="preserve"> </w:t>
      </w:r>
      <m:oMath>
        <m:r>
          <m:t>P</m:t>
        </m:r>
        <m:r>
          <m:rPr>
            <m:sty m:val="p"/>
          </m:rPr>
          <m:t>=</m:t>
        </m:r>
        <m:r>
          <m:rPr>
            <m:sty m:val="p"/>
          </m:rPr>
          <m:t>(</m:t>
        </m:r>
        <m:sSub>
          <m:e>
            <m:r>
              <m:t>x</m:t>
            </m:r>
          </m:e>
          <m:sub>
            <m:r>
              <m:t>1</m:t>
            </m:r>
          </m:sub>
        </m:sSub>
        <m:r>
          <m:rPr>
            <m:sty m:val="p"/>
          </m:rPr>
          <m:t>,</m:t>
        </m:r>
        <m:sSub>
          <m:e>
            <m:r>
              <m:t>y</m:t>
            </m:r>
          </m:e>
          <m:sub>
            <m:r>
              <m:t>1</m:t>
            </m:r>
          </m:sub>
        </m:sSub>
        <m:r>
          <m:rPr>
            <m:sty m:val="p"/>
          </m:rPr>
          <m:t>)</m:t>
        </m:r>
      </m:oMath>
      <w:r>
        <w:t xml:space="preserve"> </w:t>
      </w:r>
      <w:r>
        <w:t xml:space="preserve">và</w:t>
      </w:r>
      <w:r>
        <w:t xml:space="preserve"> </w:t>
      </w:r>
      <m:oMath>
        <m:r>
          <m:t>Q</m:t>
        </m:r>
        <m:r>
          <m:rPr>
            <m:sty m:val="p"/>
          </m:rPr>
          <m:t>=</m:t>
        </m:r>
        <m:r>
          <m:rPr>
            <m:sty m:val="p"/>
          </m:rPr>
          <m:t>(</m:t>
        </m:r>
        <m:sSub>
          <m:e>
            <m:r>
              <m:t>x</m:t>
            </m:r>
          </m:e>
          <m:sub>
            <m:r>
              <m:t>2</m:t>
            </m:r>
          </m:sub>
        </m:sSub>
        <m:r>
          <m:rPr>
            <m:sty m:val="p"/>
          </m:rPr>
          <m:t>,</m:t>
        </m:r>
        <m:sSub>
          <m:e>
            <m:r>
              <m:t>y</m:t>
            </m:r>
          </m:e>
          <m:sub>
            <m:r>
              <m:t>2</m:t>
            </m:r>
          </m:sub>
        </m:sSub>
        <m:r>
          <m:rPr>
            <m:sty m:val="p"/>
          </m:rPr>
          <m:t>)</m:t>
        </m:r>
      </m:oMath>
      <w:r>
        <w:t xml:space="preserve">:</w:t>
      </w:r>
      <w:r>
        <w:t xml:space="preserve"> </w:t>
      </w:r>
      <w:r>
        <w:t xml:space="preserve">Nếu</w:t>
      </w:r>
      <w:r>
        <w:t xml:space="preserve"> </w:t>
      </w:r>
      <m:oMath>
        <m:r>
          <m:t>P</m:t>
        </m:r>
        <m:r>
          <m:rPr>
            <m:sty m:val="p"/>
          </m:rPr>
          <m:t>≠</m:t>
        </m:r>
        <m:r>
          <m:t>Q</m:t>
        </m:r>
      </m:oMath>
      <w:r>
        <w:t xml:space="preserve">, hệ số góc đường cát tuyến:</w:t>
      </w:r>
      <w:r>
        <w:t xml:space="preserve"> </w:t>
      </w:r>
      <m:oMath>
        <m:r>
          <m:t>λ</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t> </m:t>
        </m:r>
        <m:r>
          <m:rPr>
            <m:sty m:val="p"/>
          </m:rPr>
          <m:t>(</m:t>
        </m:r>
        <m:r>
          <m:rPr>
            <m:sty m:val="p"/>
          </m:rPr>
          <m:t>mod</m:t>
        </m:r>
        <m:r>
          <m:t> </m:t>
        </m:r>
        <m:r>
          <m:t>p</m:t>
        </m:r>
        <m:r>
          <m:rPr>
            <m:sty m:val="p"/>
          </m:rPr>
          <m:t>)</m:t>
        </m:r>
      </m:oMath>
      <w:r>
        <w:t xml:space="preserve">.</w:t>
      </w:r>
      <w:r>
        <w:t xml:space="preserve"> </w:t>
      </w:r>
      <w:r>
        <w:t xml:space="preserve">Nếu</w:t>
      </w:r>
      <w:r>
        <w:t xml:space="preserve"> </w:t>
      </w:r>
      <m:oMath>
        <m:r>
          <m:t>P</m:t>
        </m:r>
        <m:r>
          <m:rPr>
            <m:sty m:val="p"/>
          </m:rPr>
          <m:t>=</m:t>
        </m:r>
        <m:r>
          <m:t>Q</m:t>
        </m:r>
      </m:oMath>
      <w:r>
        <w:t xml:space="preserve"> </w:t>
      </w:r>
      <w:r>
        <w:t xml:space="preserve">(nhân đôi điểm), hệ số góc tiếp tuyến:</w:t>
      </w:r>
      <w:r>
        <w:t xml:space="preserve"> </w:t>
      </w:r>
      <m:oMath>
        <m:r>
          <m:t>λ</m:t>
        </m:r>
        <m:r>
          <m:rPr>
            <m:sty m:val="p"/>
          </m:rPr>
          <m:t>=</m:t>
        </m:r>
        <m:f>
          <m:fPr>
            <m:type m:val="bar"/>
          </m:fPr>
          <m:num>
            <m:r>
              <m:t>3</m:t>
            </m:r>
            <m:sSubSup>
              <m:e>
                <m:r>
                  <m:t>x</m:t>
                </m:r>
              </m:e>
              <m:sub>
                <m:r>
                  <m:t>1</m:t>
                </m:r>
              </m:sub>
              <m:sup>
                <m:r>
                  <m:t>2</m:t>
                </m:r>
              </m:sup>
            </m:sSubSup>
            <m:r>
              <m:rPr>
                <m:sty m:val="p"/>
              </m:rPr>
              <m:t>+</m:t>
            </m:r>
            <m:r>
              <m:t>a</m:t>
            </m:r>
          </m:num>
          <m:den>
            <m:r>
              <m:t>2</m:t>
            </m:r>
            <m:sSub>
              <m:e>
                <m:r>
                  <m:t>y</m:t>
                </m:r>
              </m:e>
              <m:sub>
                <m:r>
                  <m:t>1</m:t>
                </m:r>
              </m:sub>
            </m:sSub>
          </m:den>
        </m:f>
        <m:r>
          <m:t> </m:t>
        </m:r>
        <m:r>
          <m:rPr>
            <m:sty m:val="p"/>
          </m:rPr>
          <m:t>(</m:t>
        </m:r>
        <m:r>
          <m:rPr>
            <m:sty m:val="p"/>
          </m:rPr>
          <m:t>mod</m:t>
        </m:r>
        <m:r>
          <m:t> </m:t>
        </m:r>
        <m:r>
          <m:t>p</m:t>
        </m:r>
        <m:r>
          <m:rPr>
            <m:sty m:val="p"/>
          </m:rPr>
          <m:t>)</m:t>
        </m:r>
      </m:oMath>
      <w:r>
        <w:t xml:space="preserve">.</w:t>
      </w:r>
    </w:p>
    <w:p>
      <w:pPr>
        <w:pStyle w:val="Compact"/>
        <w:numPr>
          <w:ilvl w:val="1"/>
          <w:numId w:val="1013"/>
        </w:numPr>
      </w:pPr>
      <w:r>
        <w:t xml:space="preserve">Tọa độ điểm tổng</w:t>
      </w:r>
      <w:r>
        <w:t xml:space="preserve"> </w:t>
      </w:r>
      <m:oMath>
        <m:r>
          <m:t>R</m:t>
        </m:r>
        <m:r>
          <m:rPr>
            <m:sty m:val="p"/>
          </m:rPr>
          <m:t>=</m:t>
        </m:r>
        <m:r>
          <m:t>P</m:t>
        </m:r>
        <m:r>
          <m:rPr>
            <m:sty m:val="p"/>
          </m:rPr>
          <m:t>+</m:t>
        </m:r>
        <m:r>
          <m:t>Q</m:t>
        </m:r>
        <m:r>
          <m:rPr>
            <m:sty m:val="p"/>
          </m:rPr>
          <m:t>=</m:t>
        </m:r>
        <m:r>
          <m:rPr>
            <m:sty m:val="p"/>
          </m:rPr>
          <m:t>(</m:t>
        </m:r>
        <m:sSub>
          <m:e>
            <m:r>
              <m:t>x</m:t>
            </m:r>
          </m:e>
          <m:sub>
            <m:r>
              <m:t>3</m:t>
            </m:r>
          </m:sub>
        </m:sSub>
        <m:r>
          <m:rPr>
            <m:sty m:val="p"/>
          </m:rPr>
          <m:t>,</m:t>
        </m:r>
        <m:sSub>
          <m:e>
            <m:r>
              <m:t>y</m:t>
            </m:r>
          </m:e>
          <m:sub>
            <m:r>
              <m:t>3</m:t>
            </m:r>
          </m:sub>
        </m:sSub>
        <m:r>
          <m:rPr>
            <m:sty m:val="p"/>
          </m:rPr>
          <m:t>)</m:t>
        </m:r>
      </m:oMath>
      <w:r>
        <w:t xml:space="preserve">:</w:t>
      </w:r>
    </w:p>
    <w:p>
      <w:pPr>
        <w:pStyle w:val="Compact"/>
      </w:pPr>
      <m:oMathPara>
        <m:oMathParaPr>
          <m:jc m:val="center"/>
        </m:oMathParaPr>
        <m:oMath>
          <m:sSub>
            <m:e>
              <m:r>
                <m:t>x</m:t>
              </m:r>
            </m:e>
            <m:sub>
              <m:r>
                <m:t>3</m:t>
              </m:r>
            </m:sub>
          </m:sSub>
          <m:r>
            <m:rPr>
              <m:sty m:val="p"/>
            </m:rPr>
            <m:t>=</m:t>
          </m:r>
          <m:sSup>
            <m:e>
              <m:r>
                <m:t>λ</m:t>
              </m:r>
            </m:e>
            <m:sup>
              <m:r>
                <m:t>2</m:t>
              </m:r>
            </m:sup>
          </m:sSup>
          <m:r>
            <m:rPr>
              <m:sty m:val="p"/>
            </m:rPr>
            <m:t>−</m:t>
          </m:r>
          <m:sSub>
            <m:e>
              <m:r>
                <m:t>x</m:t>
              </m:r>
            </m:e>
            <m:sub>
              <m:r>
                <m:t>1</m:t>
              </m:r>
            </m:sub>
          </m:sSub>
          <m:r>
            <m:rPr>
              <m:sty m:val="p"/>
            </m:rPr>
            <m:t>−</m:t>
          </m:r>
          <m:sSub>
            <m:e>
              <m:r>
                <m:t>x</m:t>
              </m:r>
            </m:e>
            <m:sub>
              <m:r>
                <m:t>2</m:t>
              </m:r>
            </m:sub>
          </m:sSub>
          <m:r>
            <m:t> </m:t>
          </m:r>
          <m:r>
            <m:rPr>
              <m:sty m:val="p"/>
            </m:rPr>
            <m:t>(</m:t>
          </m:r>
          <m:r>
            <m:rPr>
              <m:sty m:val="p"/>
            </m:rPr>
            <m:t>mod</m:t>
          </m:r>
          <m:r>
            <m:t> </m:t>
          </m:r>
          <m:r>
            <m:t>p</m:t>
          </m:r>
          <m:r>
            <m:rPr>
              <m:sty m:val="p"/>
            </m:rPr>
            <m:t>)</m:t>
          </m:r>
        </m:oMath>
      </m:oMathPara>
    </w:p>
    <w:p>
      <w:pPr>
        <w:pStyle w:val="Compact"/>
      </w:pPr>
      <m:oMathPara>
        <m:oMathParaPr>
          <m:jc m:val="center"/>
        </m:oMathParaPr>
        <m:oMath>
          <m:sSub>
            <m:e>
              <m:r>
                <m:t>y</m:t>
              </m:r>
            </m:e>
            <m:sub>
              <m:r>
                <m:t>3</m:t>
              </m:r>
            </m:sub>
          </m:sSub>
          <m:r>
            <m:rPr>
              <m:sty m:val="p"/>
            </m:rPr>
            <m:t>=</m:t>
          </m:r>
          <m:r>
            <m:t>λ</m:t>
          </m:r>
          <m:r>
            <m:rPr>
              <m:sty m:val="p"/>
            </m:rPr>
            <m:t>(</m:t>
          </m:r>
          <m:sSub>
            <m:e>
              <m:r>
                <m:t>x</m:t>
              </m:r>
            </m:e>
            <m:sub>
              <m:r>
                <m:t>1</m:t>
              </m:r>
            </m:sub>
          </m:sSub>
          <m:r>
            <m:rPr>
              <m:sty m:val="p"/>
            </m:rPr>
            <m:t>−</m:t>
          </m:r>
          <m:sSub>
            <m:e>
              <m:r>
                <m:t>x</m:t>
              </m:r>
            </m:e>
            <m:sub>
              <m:r>
                <m:t>3</m:t>
              </m:r>
            </m:sub>
          </m:sSub>
          <m:r>
            <m:rPr>
              <m:sty m:val="p"/>
            </m:rPr>
            <m:t>)</m:t>
          </m:r>
          <m:r>
            <m:rPr>
              <m:sty m:val="p"/>
            </m:rPr>
            <m:t>−</m:t>
          </m:r>
          <m:sSub>
            <m:e>
              <m:r>
                <m:t>y</m:t>
              </m:r>
            </m:e>
            <m:sub>
              <m:r>
                <m:t>1</m:t>
              </m:r>
            </m:sub>
          </m:sSub>
          <m:r>
            <m:t> </m:t>
          </m:r>
          <m:r>
            <m:rPr>
              <m:sty m:val="p"/>
            </m:rPr>
            <m:t>(</m:t>
          </m:r>
          <m:r>
            <m:rPr>
              <m:sty m:val="p"/>
            </m:rPr>
            <m:t>mod</m:t>
          </m:r>
          <m:r>
            <m:t> </m:t>
          </m:r>
          <m:r>
            <m:t>p</m:t>
          </m:r>
          <m:r>
            <m:rPr>
              <m:sty m:val="p"/>
            </m:rPr>
            <m:t>)</m:t>
          </m:r>
        </m:oMath>
      </m:oMathPara>
    </w:p>
    <w:p>
      <w:pPr>
        <w:numPr>
          <w:ilvl w:val="0"/>
          <w:numId w:val="1012"/>
        </w:numPr>
      </w:pPr>
      <w:r>
        <w:rPr>
          <w:b/>
          <w:bCs/>
        </w:rPr>
        <w:t xml:space="preserve">Ưu thế Vượt Trội Của ECC Trong Hạ Tầng PKI:</w:t>
      </w:r>
      <w:r>
        <w:t xml:space="preserve"> </w:t>
      </w:r>
      <w:r>
        <w:t xml:space="preserve">Thuật toán mạnh nhất hiện nay giải bài toán ECDLP trên các đường cong chuẩn (NIST P-256, Curve25519) chỉ là Pollard’s Rho với độ phức tạp hàm mũ đầy đủ:</w:t>
      </w:r>
    </w:p>
    <w:p>
      <w:pPr>
        <w:pStyle w:val="BodyText"/>
      </w:pPr>
      <m:oMathPara>
        <m:oMathParaPr>
          <m:jc m:val="center"/>
        </m:oMathParaPr>
        <m:oMath>
          <m:r>
            <m:rPr>
              <m:scr m:val="script"/>
              <m:sty m:val="p"/>
            </m:rPr>
            <m:t>O</m:t>
          </m:r>
          <m:r>
            <m:rPr>
              <m:sty m:val="p"/>
            </m:rPr>
            <m:t>(</m:t>
          </m:r>
          <m:rad>
            <m:radPr>
              <m:degHide m:val="on"/>
            </m:radPr>
            <m:deg/>
            <m:e>
              <m:r>
                <m:t>π</m:t>
              </m:r>
              <m:r>
                <m:rPr>
                  <m:sty m:val="p"/>
                </m:rPr>
                <m:t>⋅</m:t>
              </m:r>
              <m:r>
                <m:t>n</m:t>
              </m:r>
              <m:r>
                <m:rPr>
                  <m:sty m:val="p"/>
                </m:rPr>
                <m:t>/</m:t>
              </m:r>
              <m:r>
                <m:t>2</m:t>
              </m:r>
            </m:e>
          </m:rad>
          <m:r>
            <m:rPr>
              <m:sty m:val="p"/>
            </m:rPr>
            <m:t>)</m:t>
          </m:r>
          <m:r>
            <m:rPr>
              <m:sty m:val="p"/>
            </m:rPr>
            <m:t>≈</m:t>
          </m:r>
          <m:sSup>
            <m:e>
              <m:r>
                <m:t>2</m:t>
              </m:r>
            </m:e>
            <m:sup>
              <m:r>
                <m:t>128</m:t>
              </m:r>
            </m:sup>
          </m:sSup>
          <m:r>
            <m:rPr>
              <m:nor/>
              <m:sty m:val="p"/>
            </m:rPr>
            <m:t> phép tính đối với khóa 256-bit</m:t>
          </m:r>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Mức Độ An Toàn (Security Bits)</w:t>
            </w:r>
          </w:p>
        </w:tc>
        <w:tc>
          <w:tcPr/>
          <w:p>
            <w:pPr>
              <w:pStyle w:val="Compact"/>
              <w:jc w:val="center"/>
            </w:pPr>
            <w:r>
              <w:t xml:space="preserve">Kích Thước Khóa Đối Xứng (AES)</w:t>
            </w:r>
          </w:p>
        </w:tc>
        <w:tc>
          <w:tcPr/>
          <w:p>
            <w:pPr>
              <w:pStyle w:val="Compact"/>
              <w:jc w:val="center"/>
            </w:pPr>
            <w:r>
              <w:t xml:space="preserve">Kích Thước Khóa RSA (Bits)</w:t>
            </w:r>
          </w:p>
        </w:tc>
        <w:tc>
          <w:tcPr/>
          <w:p>
            <w:pPr>
              <w:pStyle w:val="Compact"/>
              <w:jc w:val="center"/>
            </w:pPr>
            <w:r>
              <w:t xml:space="preserve">Kích Thước Khóa ECC (Bits)</w:t>
            </w:r>
          </w:p>
        </w:tc>
        <w:tc>
          <w:tcPr/>
          <w:p>
            <w:pPr>
              <w:pStyle w:val="Compact"/>
              <w:jc w:val="center"/>
            </w:pPr>
            <w:r>
              <w:t xml:space="preserve">Tỉ Lệ Tiết Kiệm Kích Thước</w:t>
            </w:r>
          </w:p>
        </w:tc>
      </w:tr>
      <w:tr>
        <w:tc>
          <w:tcPr/>
          <w:p>
            <w:pPr>
              <w:pStyle w:val="Compact"/>
              <w:jc w:val="center"/>
            </w:pPr>
            <w:r>
              <w:t xml:space="preserve">80-bit (Lỗi thời)</w:t>
            </w:r>
          </w:p>
        </w:tc>
        <w:tc>
          <w:tcPr/>
          <w:p>
            <w:pPr>
              <w:pStyle w:val="Compact"/>
              <w:jc w:val="center"/>
            </w:pPr>
            <w:r>
              <w:t xml:space="preserve">2TDEA</w:t>
            </w:r>
          </w:p>
        </w:tc>
        <w:tc>
          <w:tcPr/>
          <w:p>
            <w:pPr>
              <w:pStyle w:val="Compact"/>
              <w:jc w:val="center"/>
            </w:pPr>
            <w:r>
              <w:t xml:space="preserve">1024</w:t>
            </w:r>
          </w:p>
        </w:tc>
        <w:tc>
          <w:tcPr/>
          <w:p>
            <w:pPr>
              <w:pStyle w:val="Compact"/>
              <w:jc w:val="center"/>
            </w:pPr>
            <w:r>
              <w:t xml:space="preserve">160</w:t>
            </w:r>
          </w:p>
        </w:tc>
        <w:tc>
          <w:tcPr/>
          <w:p>
            <w:pPr>
              <w:pStyle w:val="Compact"/>
              <w:jc w:val="center"/>
            </w:pPr>
            <w:r>
              <w:t xml:space="preserve">6.4 : 1</w:t>
            </w:r>
          </w:p>
        </w:tc>
      </w:tr>
      <w:tr>
        <w:tc>
          <w:tcPr/>
          <w:p>
            <w:pPr>
              <w:pStyle w:val="Compact"/>
              <w:jc w:val="center"/>
            </w:pPr>
            <w:r>
              <w:t xml:space="preserve">112-bit (Tối thiểu)</w:t>
            </w:r>
          </w:p>
        </w:tc>
        <w:tc>
          <w:tcPr/>
          <w:p>
            <w:pPr>
              <w:pStyle w:val="Compact"/>
              <w:jc w:val="center"/>
            </w:pPr>
            <w:r>
              <w:t xml:space="preserve">3TDEA</w:t>
            </w:r>
          </w:p>
        </w:tc>
        <w:tc>
          <w:tcPr/>
          <w:p>
            <w:pPr>
              <w:pStyle w:val="Compact"/>
              <w:jc w:val="center"/>
            </w:pPr>
            <w:r>
              <w:t xml:space="preserve">2048</w:t>
            </w:r>
          </w:p>
        </w:tc>
        <w:tc>
          <w:tcPr/>
          <w:p>
            <w:pPr>
              <w:pStyle w:val="Compact"/>
              <w:jc w:val="center"/>
            </w:pPr>
            <w:r>
              <w:t xml:space="preserve">224</w:t>
            </w:r>
          </w:p>
        </w:tc>
        <w:tc>
          <w:tcPr/>
          <w:p>
            <w:pPr>
              <w:pStyle w:val="Compact"/>
              <w:jc w:val="center"/>
            </w:pPr>
            <w:r>
              <w:t xml:space="preserve">9.1 : 1</w:t>
            </w:r>
          </w:p>
        </w:tc>
      </w:tr>
      <w:tr>
        <w:tc>
          <w:tcPr/>
          <w:p>
            <w:pPr>
              <w:pStyle w:val="Compact"/>
              <w:jc w:val="center"/>
            </w:pPr>
            <w:r>
              <w:rPr>
                <w:b/>
                <w:bCs/>
              </w:rPr>
              <w:t xml:space="preserve">128-bit (Chuẩn hiện đại)</w:t>
            </w:r>
          </w:p>
        </w:tc>
        <w:tc>
          <w:tcPr/>
          <w:p>
            <w:pPr>
              <w:pStyle w:val="Compact"/>
              <w:jc w:val="center"/>
            </w:pPr>
            <w:r>
              <w:rPr>
                <w:b/>
                <w:bCs/>
              </w:rPr>
              <w:t xml:space="preserve">AES-128</w:t>
            </w:r>
          </w:p>
        </w:tc>
        <w:tc>
          <w:tcPr/>
          <w:p>
            <w:pPr>
              <w:pStyle w:val="Compact"/>
              <w:jc w:val="center"/>
            </w:pPr>
            <w:r>
              <w:rPr>
                <w:b/>
                <w:bCs/>
              </w:rPr>
              <w:t xml:space="preserve">3072</w:t>
            </w:r>
          </w:p>
        </w:tc>
        <w:tc>
          <w:tcPr/>
          <w:p>
            <w:pPr>
              <w:pStyle w:val="Compact"/>
              <w:jc w:val="center"/>
            </w:pPr>
            <w:r>
              <w:rPr>
                <w:b/>
                <w:bCs/>
              </w:rPr>
              <w:t xml:space="preserve">256</w:t>
            </w:r>
          </w:p>
        </w:tc>
        <w:tc>
          <w:tcPr/>
          <w:p>
            <w:pPr>
              <w:pStyle w:val="Compact"/>
              <w:jc w:val="center"/>
            </w:pPr>
            <w:r>
              <w:rPr>
                <w:b/>
                <w:bCs/>
              </w:rPr>
              <w:t xml:space="preserve">12.0 : 1</w:t>
            </w:r>
          </w:p>
        </w:tc>
      </w:tr>
      <w:tr>
        <w:tc>
          <w:tcPr/>
          <w:p>
            <w:pPr>
              <w:pStyle w:val="Compact"/>
              <w:jc w:val="center"/>
            </w:pPr>
            <w:r>
              <w:rPr>
                <w:b/>
                <w:bCs/>
              </w:rPr>
              <w:t xml:space="preserve">192-bit (An ninh cao)</w:t>
            </w:r>
          </w:p>
        </w:tc>
        <w:tc>
          <w:tcPr/>
          <w:p>
            <w:pPr>
              <w:pStyle w:val="Compact"/>
              <w:jc w:val="center"/>
            </w:pPr>
            <w:r>
              <w:rPr>
                <w:b/>
                <w:bCs/>
              </w:rPr>
              <w:t xml:space="preserve">AES-192</w:t>
            </w:r>
          </w:p>
        </w:tc>
        <w:tc>
          <w:tcPr/>
          <w:p>
            <w:pPr>
              <w:pStyle w:val="Compact"/>
              <w:jc w:val="center"/>
            </w:pPr>
            <w:r>
              <w:rPr>
                <w:b/>
                <w:bCs/>
              </w:rPr>
              <w:t xml:space="preserve">7680</w:t>
            </w:r>
          </w:p>
        </w:tc>
        <w:tc>
          <w:tcPr/>
          <w:p>
            <w:pPr>
              <w:pStyle w:val="Compact"/>
              <w:jc w:val="center"/>
            </w:pPr>
            <w:r>
              <w:rPr>
                <w:b/>
                <w:bCs/>
              </w:rPr>
              <w:t xml:space="preserve">384</w:t>
            </w:r>
          </w:p>
        </w:tc>
        <w:tc>
          <w:tcPr/>
          <w:p>
            <w:pPr>
              <w:pStyle w:val="Compact"/>
              <w:jc w:val="center"/>
            </w:pPr>
            <w:r>
              <w:rPr>
                <w:b/>
                <w:bCs/>
              </w:rPr>
              <w:t xml:space="preserve">20.0 : 1</w:t>
            </w:r>
          </w:p>
        </w:tc>
      </w:tr>
      <w:tr>
        <w:tc>
          <w:tcPr/>
          <w:p>
            <w:pPr>
              <w:pStyle w:val="Compact"/>
              <w:jc w:val="center"/>
            </w:pPr>
            <w:r>
              <w:rPr>
                <w:b/>
                <w:bCs/>
              </w:rPr>
              <w:t xml:space="preserve">256-bit (Tuyệt mật quốc gia)</w:t>
            </w:r>
          </w:p>
        </w:tc>
        <w:tc>
          <w:tcPr/>
          <w:p>
            <w:pPr>
              <w:pStyle w:val="Compact"/>
              <w:jc w:val="center"/>
            </w:pPr>
            <w:r>
              <w:rPr>
                <w:b/>
                <w:bCs/>
              </w:rPr>
              <w:t xml:space="preserve">AES-256</w:t>
            </w:r>
          </w:p>
        </w:tc>
        <w:tc>
          <w:tcPr/>
          <w:p>
            <w:pPr>
              <w:pStyle w:val="Compact"/>
              <w:jc w:val="center"/>
            </w:pPr>
            <w:r>
              <w:rPr>
                <w:b/>
                <w:bCs/>
              </w:rPr>
              <w:t xml:space="preserve">15360</w:t>
            </w:r>
          </w:p>
        </w:tc>
        <w:tc>
          <w:tcPr/>
          <w:p>
            <w:pPr>
              <w:pStyle w:val="Compact"/>
              <w:jc w:val="center"/>
            </w:pPr>
            <w:r>
              <w:rPr>
                <w:b/>
                <w:bCs/>
              </w:rPr>
              <w:t xml:space="preserve">521</w:t>
            </w:r>
          </w:p>
        </w:tc>
        <w:tc>
          <w:tcPr/>
          <w:p>
            <w:pPr>
              <w:pStyle w:val="Compact"/>
              <w:jc w:val="center"/>
            </w:pPr>
            <w:r>
              <w:rPr>
                <w:b/>
                <w:bCs/>
              </w:rPr>
              <w:t xml:space="preserve">29.5 : 1</w:t>
            </w:r>
          </w:p>
        </w:tc>
      </w:tr>
    </w:tbl>
    <w:p>
      <w:pPr>
        <w:pStyle w:val="BodyText"/>
      </w:pPr>
      <w:r>
        <w:t xml:space="preserve">Chính sự chênh lệch vượt trội này khiến toàn bộ hạ tầng Web PKI, thiết bị di động thông minh và các thẻ căn cước gắn chip hiện đại đều ưu tiên chuyển dịch sang</w:t>
      </w:r>
      <w:r>
        <w:t xml:space="preserve"> </w:t>
      </w:r>
      <w:r>
        <w:rPr>
          <w:b/>
          <w:bCs/>
        </w:rPr>
        <w:t xml:space="preserve">ECDSA</w:t>
      </w:r>
      <w:r>
        <w:t xml:space="preserve"> </w:t>
      </w:r>
      <w:r>
        <w:t xml:space="preserve">và</w:t>
      </w:r>
      <w:r>
        <w:t xml:space="preserve"> </w:t>
      </w:r>
      <w:r>
        <w:rPr>
          <w:b/>
          <w:bCs/>
        </w:rPr>
        <w:t xml:space="preserve">Ed25519</w:t>
      </w:r>
      <w:r>
        <w:t xml:space="preserve"> </w:t>
      </w:r>
      <w:r>
        <w:t xml:space="preserve">(Edwards curve RFC 8032) nhằm tiết kiệm băng thông mạng và năng lượng tính toán.</w:t>
      </w:r>
    </w:p>
    <w:p>
      <w:r>
        <w:pict>
          <v:rect style="width:0;height:1.5pt" o:hralign="center" o:hrstd="t" o:hr="t"/>
        </w:pict>
      </w:r>
    </w:p>
    <w:bookmarkEnd w:id="27"/>
    <w:bookmarkEnd w:id="28"/>
    <w:bookmarkEnd w:id="29"/>
    <w:bookmarkStart w:id="34" w:name="X9732a88e1ee6fd18897b14dff674e8a4defd30e"/>
    <w:p>
      <w:pPr>
        <w:pStyle w:val="Heading1"/>
      </w:pPr>
      <w:r>
        <w:t xml:space="preserve">CHƯƠNG 2: CẤU TRÚC DỮ LIỆU CHỨNG CHỈ X.509 V3 &amp; QUY CÁCH MÃ HÓA ASN.1 DER</w:t>
      </w:r>
    </w:p>
    <w:bookmarkStart w:id="31" w:name="X7c84fca25a14cc7f0c9bec76111440f517231d2"/>
    <w:p>
      <w:pPr>
        <w:pStyle w:val="Heading2"/>
      </w:pPr>
      <w:r>
        <w:t xml:space="preserve">2.1. Cú Pháp ASN.1 &amp; Quy Tắc Mã Hóa Nhị Phân DER</w:t>
      </w:r>
    </w:p>
    <w:p>
      <w:pPr>
        <w:pStyle w:val="FirstParagraph"/>
      </w:pPr>
      <w:r>
        <w:t xml:space="preserve">Chứng chỉ số không phải là một chuỗi văn bản ngẫu nhiên mà là một cấu trúc dữ liệu phân cấp được định nghĩa bằng chuẩn quốc tế</w:t>
      </w:r>
      <w:r>
        <w:t xml:space="preserve"> </w:t>
      </w:r>
      <w:r>
        <w:rPr>
          <w:b/>
          <w:bCs/>
        </w:rPr>
        <w:t xml:space="preserve">ASN.1 (Abstract Syntax Notation One - ITU-T X.680)</w:t>
      </w:r>
      <w:r>
        <w:t xml:space="preserve"> </w:t>
      </w:r>
      <w:r>
        <w:t xml:space="preserve">và được đóng gói nhị phân theo quy tắc</w:t>
      </w:r>
      <w:r>
        <w:t xml:space="preserve"> </w:t>
      </w:r>
      <w:r>
        <w:rPr>
          <w:b/>
          <w:bCs/>
        </w:rPr>
        <w:t xml:space="preserve">DER (Distinguished Encoding Rules - ITU-T X.690)</w:t>
      </w:r>
      <w:r>
        <w:t xml:space="preserve">.</w:t>
      </w:r>
    </w:p>
    <w:bookmarkStart w:id="30" w:name="Xa08ad2c069c320f13aa429c66e281fa8b4b6c29"/>
    <w:p>
      <w:pPr>
        <w:pStyle w:val="Heading3"/>
      </w:pPr>
      <w:r>
        <w:t xml:space="preserve">2.1.1. Cấu Trúc Khung Nhị Phân TLV (Tag - Length - Value)</w:t>
      </w:r>
    </w:p>
    <w:p>
      <w:pPr>
        <w:pStyle w:val="FirstParagraph"/>
      </w:pPr>
      <w:r>
        <w:t xml:space="preserve">Trong mã hóa DER, mỗi trường dữ liệu bắt buộc tuân theo định dạng 3 phần:</w:t>
      </w:r>
      <w:r>
        <w:t xml:space="preserve"> </w:t>
      </w:r>
      <w:r>
        <w:t xml:space="preserve">1.</w:t>
      </w:r>
      <w:r>
        <w:t xml:space="preserve"> </w:t>
      </w:r>
      <w:r>
        <w:rPr>
          <w:b/>
          <w:bCs/>
        </w:rPr>
        <w:t xml:space="preserve">Tag (Loại dữ liệu):</w:t>
      </w:r>
      <w:r>
        <w:t xml:space="preserve"> </w:t>
      </w:r>
      <w:r>
        <w:t xml:space="preserve">1 byte (hoặc nhiều bytes) xác định kiểu:</w:t>
      </w:r>
      <w:r>
        <w:t xml:space="preserve"> </w:t>
      </w:r>
      <w:r>
        <w:t xml:space="preserve">-</w:t>
      </w:r>
      <w:r>
        <w:t xml:space="preserve"> </w:t>
      </w:r>
      <w:r>
        <w:rPr>
          <w:rStyle w:val="VerbatimChar"/>
        </w:rPr>
        <w:t xml:space="preserve">0x02</w:t>
      </w:r>
      <w:r>
        <w:t xml:space="preserve">:</w:t>
      </w:r>
      <w:r>
        <w:t xml:space="preserve"> </w:t>
      </w:r>
      <w:r>
        <w:rPr>
          <w:rStyle w:val="VerbatimChar"/>
        </w:rPr>
        <w:t xml:space="preserve">INTEGER</w:t>
      </w:r>
      <w:r>
        <w:t xml:space="preserve"> </w:t>
      </w:r>
      <w:r>
        <w:t xml:space="preserve">(Số nguyên)</w:t>
      </w:r>
      <w:r>
        <w:t xml:space="preserve"> </w:t>
      </w:r>
      <w:r>
        <w:t xml:space="preserve">-</w:t>
      </w:r>
      <w:r>
        <w:t xml:space="preserve"> </w:t>
      </w:r>
      <w:r>
        <w:rPr>
          <w:rStyle w:val="VerbatimChar"/>
        </w:rPr>
        <w:t xml:space="preserve">0x03</w:t>
      </w:r>
      <w:r>
        <w:t xml:space="preserve">:</w:t>
      </w:r>
      <w:r>
        <w:t xml:space="preserve"> </w:t>
      </w:r>
      <w:r>
        <w:rPr>
          <w:rStyle w:val="VerbatimChar"/>
        </w:rPr>
        <w:t xml:space="preserve">BIT STRING</w:t>
      </w:r>
      <w:r>
        <w:t xml:space="preserve"> </w:t>
      </w:r>
      <w:r>
        <w:t xml:space="preserve">(Chuỗi bit)</w:t>
      </w:r>
      <w:r>
        <w:t xml:space="preserve"> </w:t>
      </w:r>
      <w:r>
        <w:t xml:space="preserve">-</w:t>
      </w:r>
      <w:r>
        <w:t xml:space="preserve"> </w:t>
      </w:r>
      <w:r>
        <w:rPr>
          <w:rStyle w:val="VerbatimChar"/>
        </w:rPr>
        <w:t xml:space="preserve">0x04</w:t>
      </w:r>
      <w:r>
        <w:t xml:space="preserve">:</w:t>
      </w:r>
      <w:r>
        <w:t xml:space="preserve"> </w:t>
      </w:r>
      <w:r>
        <w:rPr>
          <w:rStyle w:val="VerbatimChar"/>
        </w:rPr>
        <w:t xml:space="preserve">OCTET STRING</w:t>
      </w:r>
      <w:r>
        <w:t xml:space="preserve"> </w:t>
      </w:r>
      <w:r>
        <w:t xml:space="preserve">(Chuỗi byte)</w:t>
      </w:r>
      <w:r>
        <w:t xml:space="preserve"> </w:t>
      </w:r>
      <w:r>
        <w:t xml:space="preserve">-</w:t>
      </w:r>
      <w:r>
        <w:t xml:space="preserve"> </w:t>
      </w:r>
      <w:r>
        <w:rPr>
          <w:rStyle w:val="VerbatimChar"/>
        </w:rPr>
        <w:t xml:space="preserve">0x05</w:t>
      </w:r>
      <w:r>
        <w:t xml:space="preserve">:</w:t>
      </w:r>
      <w:r>
        <w:t xml:space="preserve"> </w:t>
      </w:r>
      <w:r>
        <w:rPr>
          <w:rStyle w:val="VerbatimChar"/>
        </w:rPr>
        <w:t xml:space="preserve">NULL</w:t>
      </w:r>
      <w:r>
        <w:t xml:space="preserve"> </w:t>
      </w:r>
      <w:r>
        <w:t xml:space="preserve">-</w:t>
      </w:r>
      <w:r>
        <w:t xml:space="preserve"> </w:t>
      </w:r>
      <w:r>
        <w:rPr>
          <w:rStyle w:val="VerbatimChar"/>
        </w:rPr>
        <w:t xml:space="preserve">0x06</w:t>
      </w:r>
      <w:r>
        <w:t xml:space="preserve">:</w:t>
      </w:r>
      <w:r>
        <w:t xml:space="preserve"> </w:t>
      </w:r>
      <w:r>
        <w:rPr>
          <w:rStyle w:val="VerbatimChar"/>
        </w:rPr>
        <w:t xml:space="preserve">OBJECT IDENTIFIER (OID)</w:t>
      </w:r>
      <w:r>
        <w:t xml:space="preserve"> </w:t>
      </w:r>
      <w:r>
        <w:t xml:space="preserve">-</w:t>
      </w:r>
      <w:r>
        <w:t xml:space="preserve"> </w:t>
      </w:r>
      <w:r>
        <w:rPr>
          <w:rStyle w:val="VerbatimChar"/>
        </w:rPr>
        <w:t xml:space="preserve">0x0C</w:t>
      </w:r>
      <w:r>
        <w:t xml:space="preserve">:</w:t>
      </w:r>
      <w:r>
        <w:t xml:space="preserve"> </w:t>
      </w:r>
      <w:r>
        <w:rPr>
          <w:rStyle w:val="VerbatimChar"/>
        </w:rPr>
        <w:t xml:space="preserve">UTF8String</w:t>
      </w:r>
      <w:r>
        <w:t xml:space="preserve"> </w:t>
      </w:r>
      <w:r>
        <w:t xml:space="preserve">-</w:t>
      </w:r>
      <w:r>
        <w:t xml:space="preserve"> </w:t>
      </w:r>
      <w:r>
        <w:rPr>
          <w:rStyle w:val="VerbatimChar"/>
        </w:rPr>
        <w:t xml:space="preserve">0x13</w:t>
      </w:r>
      <w:r>
        <w:t xml:space="preserve">:</w:t>
      </w:r>
      <w:r>
        <w:t xml:space="preserve"> </w:t>
      </w:r>
      <w:r>
        <w:rPr>
          <w:rStyle w:val="VerbatimChar"/>
        </w:rPr>
        <w:t xml:space="preserve">PrintableString</w:t>
      </w:r>
      <w:r>
        <w:t xml:space="preserve"> </w:t>
      </w:r>
      <w:r>
        <w:t xml:space="preserve">-</w:t>
      </w:r>
      <w:r>
        <w:t xml:space="preserve"> </w:t>
      </w:r>
      <w:r>
        <w:rPr>
          <w:rStyle w:val="VerbatimChar"/>
        </w:rPr>
        <w:t xml:space="preserve">0x17</w:t>
      </w:r>
      <w:r>
        <w:t xml:space="preserve">:</w:t>
      </w:r>
      <w:r>
        <w:t xml:space="preserve"> </w:t>
      </w:r>
      <w:r>
        <w:rPr>
          <w:rStyle w:val="VerbatimChar"/>
        </w:rPr>
        <w:t xml:space="preserve">UTCTime</w:t>
      </w:r>
      <w:r>
        <w:t xml:space="preserve"> </w:t>
      </w:r>
      <w:r>
        <w:t xml:space="preserve">(YYMMDDHHMMSSZ)</w:t>
      </w:r>
      <w:r>
        <w:t xml:space="preserve"> </w:t>
      </w:r>
      <w:r>
        <w:t xml:space="preserve">-</w:t>
      </w:r>
      <w:r>
        <w:t xml:space="preserve"> </w:t>
      </w:r>
      <w:r>
        <w:rPr>
          <w:rStyle w:val="VerbatimChar"/>
        </w:rPr>
        <w:t xml:space="preserve">0x18</w:t>
      </w:r>
      <w:r>
        <w:t xml:space="preserve">:</w:t>
      </w:r>
      <w:r>
        <w:t xml:space="preserve"> </w:t>
      </w:r>
      <w:r>
        <w:rPr>
          <w:rStyle w:val="VerbatimChar"/>
        </w:rPr>
        <w:t xml:space="preserve">GeneralizedTime</w:t>
      </w:r>
      <w:r>
        <w:t xml:space="preserve"> </w:t>
      </w:r>
      <w:r>
        <w:t xml:space="preserve">(YYYYMMDDHHMMSSZ)</w:t>
      </w:r>
      <w:r>
        <w:t xml:space="preserve"> </w:t>
      </w:r>
      <w:r>
        <w:t xml:space="preserve">-</w:t>
      </w:r>
      <w:r>
        <w:t xml:space="preserve"> </w:t>
      </w:r>
      <w:r>
        <w:rPr>
          <w:rStyle w:val="VerbatimChar"/>
        </w:rPr>
        <w:t xml:space="preserve">0x30</w:t>
      </w:r>
      <w:r>
        <w:t xml:space="preserve">:</w:t>
      </w:r>
      <w:r>
        <w:t xml:space="preserve"> </w:t>
      </w:r>
      <w:r>
        <w:rPr>
          <w:rStyle w:val="VerbatimChar"/>
        </w:rPr>
        <w:t xml:space="preserve">SEQUENCE</w:t>
      </w:r>
      <w:r>
        <w:t xml:space="preserve"> </w:t>
      </w:r>
      <w:r>
        <w:t xml:space="preserve">(Cấu trúc danh sách tuần tự - bit Constructed được bật:</w:t>
      </w:r>
      <w:r>
        <w:t xml:space="preserve"> </w:t>
      </w:r>
      <w:r>
        <w:rPr>
          <w:rStyle w:val="VerbatimChar"/>
        </w:rPr>
        <w:t xml:space="preserve">0x20 | 0x10 = 0x30</w:t>
      </w:r>
      <w:r>
        <w:t xml:space="preserve">)</w:t>
      </w:r>
      <w:r>
        <w:t xml:space="preserve"> </w:t>
      </w:r>
      <w:r>
        <w:t xml:space="preserve">-</w:t>
      </w:r>
      <w:r>
        <w:t xml:space="preserve"> </w:t>
      </w:r>
      <w:r>
        <w:rPr>
          <w:rStyle w:val="VerbatimChar"/>
        </w:rPr>
        <w:t xml:space="preserve">0x31</w:t>
      </w:r>
      <w:r>
        <w:t xml:space="preserve">:</w:t>
      </w:r>
      <w:r>
        <w:t xml:space="preserve"> </w:t>
      </w:r>
      <w:r>
        <w:rPr>
          <w:rStyle w:val="VerbatimChar"/>
        </w:rPr>
        <w:t xml:space="preserve">SET</w:t>
      </w:r>
      <w:r>
        <w:t xml:space="preserve"> </w:t>
      </w:r>
      <w:r>
        <w:t xml:space="preserve">(Tập hợp không thứ tự)</w:t>
      </w:r>
    </w:p>
    <w:p>
      <w:pPr>
        <w:pStyle w:val="Compact"/>
        <w:numPr>
          <w:ilvl w:val="0"/>
          <w:numId w:val="1014"/>
        </w:numPr>
      </w:pPr>
      <w:r>
        <w:rPr>
          <w:b/>
          <w:bCs/>
        </w:rPr>
        <w:t xml:space="preserve">Length (Độ dài phần dữ liệu Value):</w:t>
      </w:r>
    </w:p>
    <w:p>
      <w:pPr>
        <w:pStyle w:val="Compact"/>
        <w:numPr>
          <w:ilvl w:val="1"/>
          <w:numId w:val="1015"/>
        </w:numPr>
      </w:pPr>
      <w:r>
        <w:rPr>
          <w:b/>
          <w:bCs/>
        </w:rPr>
        <w:t xml:space="preserve">Dạng ngắn (Short form):</w:t>
      </w:r>
      <w:r>
        <w:t xml:space="preserve"> </w:t>
      </w:r>
      <w:r>
        <w:t xml:space="preserve">Nếu chiều dài</w:t>
      </w:r>
      <w:r>
        <w:t xml:space="preserve"> </w:t>
      </w:r>
      <m:oMath>
        <m:r>
          <m:rPr>
            <m:sty m:val="p"/>
          </m:rPr>
          <m:t>≤</m:t>
        </m:r>
        <m:r>
          <m:t>127</m:t>
        </m:r>
      </m:oMath>
      <w:r>
        <w:t xml:space="preserve"> </w:t>
      </w:r>
      <w:r>
        <w:t xml:space="preserve">bytes, trường Length chiếm đúng 1 byte với bit cao nhất bằng 0 (</w:t>
      </w:r>
      <w:r>
        <w:rPr>
          <w:rStyle w:val="VerbatimChar"/>
        </w:rPr>
        <w:t xml:space="preserve">0b0xxxxxxx</w:t>
      </w:r>
      <w:r>
        <w:t xml:space="preserve">). Ví dụ: dài 45 bytes</w:t>
      </w:r>
      <w:r>
        <w:t xml:space="preserve"> </w:t>
      </w:r>
      <m:oMath>
        <m:r>
          <m:rPr>
            <m:sty m:val="p"/>
          </m:rPr>
          <m:t>⟹</m:t>
        </m:r>
      </m:oMath>
      <w:r>
        <w:t xml:space="preserve"> </w:t>
      </w:r>
      <w:r>
        <w:rPr>
          <w:rStyle w:val="VerbatimChar"/>
        </w:rPr>
        <w:t xml:space="preserve">0x2D</w:t>
      </w:r>
      <w:r>
        <w:t xml:space="preserve">.</w:t>
      </w:r>
    </w:p>
    <w:p>
      <w:pPr>
        <w:pStyle w:val="Compact"/>
        <w:numPr>
          <w:ilvl w:val="1"/>
          <w:numId w:val="1015"/>
        </w:numPr>
      </w:pPr>
      <w:r>
        <w:rPr>
          <w:b/>
          <w:bCs/>
        </w:rPr>
        <w:t xml:space="preserve">Dạng dài (Long form):</w:t>
      </w:r>
      <w:r>
        <w:t xml:space="preserve"> </w:t>
      </w:r>
      <w:r>
        <w:t xml:space="preserve">Nếu chiều dài</w:t>
      </w:r>
      <w:r>
        <w:t xml:space="preserve"> </w:t>
      </w:r>
      <m:oMath>
        <m:r>
          <m:rPr>
            <m:sty m:val="p"/>
          </m:rPr>
          <m:t>&gt;</m:t>
        </m:r>
        <m:r>
          <m:t>127</m:t>
        </m:r>
      </m:oMath>
      <w:r>
        <w:t xml:space="preserve"> </w:t>
      </w:r>
      <w:r>
        <w:t xml:space="preserve">bytes, byte đầu tiên có bit cao nhất bằng 1 (</w:t>
      </w:r>
      <w:r>
        <w:rPr>
          <w:rStyle w:val="VerbatimChar"/>
        </w:rPr>
        <w:t xml:space="preserve">0b1xxxxxxx</w:t>
      </w:r>
      <w:r>
        <w:t xml:space="preserve">), trong đó 7 bits sau chỉ số lượng byte tiếp theo dùng để biểu diễn chiều dài. Ví dụ: chiều dài 500 bytes (</w:t>
      </w:r>
      <w:r>
        <w:rPr>
          <w:rStyle w:val="VerbatimChar"/>
        </w:rPr>
        <w:t xml:space="preserve">0x01F4</w:t>
      </w:r>
      <w:r>
        <w:t xml:space="preserve">), biểu diễn:</w:t>
      </w:r>
      <w:r>
        <w:t xml:space="preserve"> </w:t>
      </w:r>
      <w:r>
        <w:rPr>
          <w:rStyle w:val="VerbatimChar"/>
        </w:rPr>
        <w:t xml:space="preserve">0x82 0x01 0xF4</w:t>
      </w:r>
      <w:r>
        <w:t xml:space="preserve">.</w:t>
      </w:r>
    </w:p>
    <w:p>
      <w:pPr>
        <w:pStyle w:val="Compact"/>
        <w:numPr>
          <w:ilvl w:val="1"/>
          <w:numId w:val="1015"/>
        </w:numPr>
      </w:pPr>
      <w:r>
        <w:rPr>
          <w:b/>
          <w:bCs/>
        </w:rPr>
        <w:t xml:space="preserve">Quy tắc bất biến của DER:</w:t>
      </w:r>
      <w:r>
        <w:t xml:space="preserve"> </w:t>
      </w:r>
      <w:r>
        <w:t xml:space="preserve">Khác với BER (Basic Encoding Rules) cho phép độ dài không xác định (indefinite length), DER bắt buộc phải dùng độ dài xác định ngắn nhất có thể. Điều này bảo đảm tính đơn nhất (canonical representation):</w:t>
      </w:r>
      <w:r>
        <w:t xml:space="preserve"> </w:t>
      </w:r>
      <w:r>
        <w:rPr>
          <w:b/>
          <w:bCs/>
        </w:rPr>
        <w:t xml:space="preserve">Một đối tượng ASN.1 chỉ có duy nhất một biểu diễn nhị phân DER tương ứng</w:t>
      </w:r>
      <w:r>
        <w:t xml:space="preserve">, ngăn chặn hoàn toàn tấn công giả mạo chữ ký bằng cách biến đổi padding nhị phân (malleability attack).</w:t>
      </w:r>
    </w:p>
    <w:p>
      <w:r>
        <w:pict>
          <v:rect style="width:0;height:1.5pt" o:hralign="center" o:hrstd="t" o:hr="t"/>
        </w:pict>
      </w:r>
    </w:p>
    <w:bookmarkEnd w:id="30"/>
    <w:bookmarkEnd w:id="31"/>
    <w:bookmarkStart w:id="32" w:name="X935a843a92fc787846f28cef6b4f58abae28cc7"/>
    <w:p>
      <w:pPr>
        <w:pStyle w:val="Heading2"/>
      </w:pPr>
      <w:r>
        <w:t xml:space="preserve">2.2. Khung Dữ Liệu TBSCertificate Theo Chuẩn RFC 5280</w:t>
      </w:r>
    </w:p>
    <w:p>
      <w:pPr>
        <w:pStyle w:val="FirstParagraph"/>
      </w:pPr>
      <w:r>
        <w:t xml:space="preserve">Cấu trúc chứng chỉ X.509 v3 được mô tả bằng cú pháp ASN.1 chính thức trong RFC 5280:</w:t>
      </w:r>
    </w:p>
    <w:p>
      <w:pPr>
        <w:pStyle w:val="SourceCode"/>
      </w:pPr>
      <w:r>
        <w:rPr>
          <w:rStyle w:val="NormalTok"/>
        </w:rPr>
        <w:t xml:space="preserve">Certificate ::= </w:t>
      </w:r>
      <w:r>
        <w:rPr>
          <w:rStyle w:val="DataTypeTok"/>
        </w:rPr>
        <w:t xml:space="preserve">SEQUENCE</w:t>
      </w:r>
      <w:r>
        <w:rPr>
          <w:rStyle w:val="NormalTok"/>
        </w:rPr>
        <w:t xml:space="preserve"> {</w:t>
      </w:r>
      <w:r>
        <w:br/>
      </w:r>
      <w:r>
        <w:rPr>
          <w:rStyle w:val="NormalTok"/>
        </w:rPr>
        <w:t xml:space="preserve">    tbsCertificate          TBSCertificate,</w:t>
      </w:r>
      <w:r>
        <w:br/>
      </w:r>
      <w:r>
        <w:rPr>
          <w:rStyle w:val="NormalTok"/>
        </w:rPr>
        <w:t xml:space="preserve">    signatureAlgorithm      AlgorithmIdentifier,</w:t>
      </w:r>
      <w:r>
        <w:br/>
      </w:r>
      <w:r>
        <w:rPr>
          <w:rStyle w:val="NormalTok"/>
        </w:rPr>
        <w:t xml:space="preserve">    signatureValue          BIT </w:t>
      </w:r>
      <w:r>
        <w:rPr>
          <w:rStyle w:val="DataTypeTok"/>
        </w:rPr>
        <w:t xml:space="preserve">STRING</w:t>
      </w:r>
      <w:r>
        <w:br/>
      </w:r>
      <w:r>
        <w:rPr>
          <w:rStyle w:val="NormalTok"/>
        </w:rPr>
        <w:t xml:space="preserve">}</w:t>
      </w:r>
      <w:r>
        <w:br/>
      </w:r>
      <w:r>
        <w:br/>
      </w:r>
      <w:r>
        <w:rPr>
          <w:rStyle w:val="NormalTok"/>
        </w:rPr>
        <w:t xml:space="preserve">TBSCertificate ::= </w:t>
      </w:r>
      <w:r>
        <w:rPr>
          <w:rStyle w:val="DataTypeTok"/>
        </w:rPr>
        <w:t xml:space="preserve">SEQUENCE</w:t>
      </w:r>
      <w:r>
        <w:rPr>
          <w:rStyle w:val="NormalTok"/>
        </w:rPr>
        <w:t xml:space="preserve"> {</w:t>
      </w:r>
      <w:r>
        <w:br/>
      </w:r>
      <w:r>
        <w:rPr>
          <w:rStyle w:val="NormalTok"/>
        </w:rPr>
        <w:t xml:space="preserve">    version             [</w:t>
      </w:r>
      <w:r>
        <w:rPr>
          <w:rStyle w:val="DecValTok"/>
        </w:rPr>
        <w:t xml:space="preserve">0</w:t>
      </w:r>
      <w:r>
        <w:rPr>
          <w:rStyle w:val="NormalTok"/>
        </w:rPr>
        <w:t xml:space="preserve">] EXPLICIT Version </w:t>
      </w:r>
      <w:r>
        <w:rPr>
          <w:rStyle w:val="KeywordTok"/>
        </w:rPr>
        <w:t xml:space="preserve">DEFAULT</w:t>
      </w:r>
      <w:r>
        <w:rPr>
          <w:rStyle w:val="NormalTok"/>
        </w:rPr>
        <w:t xml:space="preserve"> v1,</w:t>
      </w:r>
      <w:r>
        <w:br/>
      </w:r>
      <w:r>
        <w:rPr>
          <w:rStyle w:val="NormalTok"/>
        </w:rPr>
        <w:t xml:space="preserve">    serialNumber            CertificateSerialNumber,</w:t>
      </w:r>
      <w:r>
        <w:br/>
      </w:r>
      <w:r>
        <w:rPr>
          <w:rStyle w:val="NormalTok"/>
        </w:rPr>
        <w:t xml:space="preserve">    signature               AlgorithmIdentifier,</w:t>
      </w:r>
      <w:r>
        <w:br/>
      </w:r>
      <w:r>
        <w:rPr>
          <w:rStyle w:val="NormalTok"/>
        </w:rPr>
        <w:t xml:space="preserve">    issuer                  Name,</w:t>
      </w:r>
      <w:r>
        <w:br/>
      </w:r>
      <w:r>
        <w:rPr>
          <w:rStyle w:val="NormalTok"/>
        </w:rPr>
        <w:t xml:space="preserve">    validity                Validity,</w:t>
      </w:r>
      <w:r>
        <w:br/>
      </w:r>
      <w:r>
        <w:rPr>
          <w:rStyle w:val="NormalTok"/>
        </w:rPr>
        <w:t xml:space="preserve">    subject                 Name,</w:t>
      </w:r>
      <w:r>
        <w:br/>
      </w:r>
      <w:r>
        <w:rPr>
          <w:rStyle w:val="NormalTok"/>
        </w:rPr>
        <w:t xml:space="preserve">    subjectPublicKeyInfo    SubjectPublicKeyInfo,</w:t>
      </w:r>
      <w:r>
        <w:br/>
      </w:r>
      <w:r>
        <w:rPr>
          <w:rStyle w:val="NormalTok"/>
        </w:rPr>
        <w:t xml:space="preserve">    issuerUniqueID      [</w:t>
      </w:r>
      <w:r>
        <w:rPr>
          <w:rStyle w:val="DecValTok"/>
        </w:rPr>
        <w:t xml:space="preserve">1</w:t>
      </w:r>
      <w:r>
        <w:rPr>
          <w:rStyle w:val="NormalTok"/>
        </w:rPr>
        <w:t xml:space="preserve">] IMPLICIT UniqueIdentifier </w:t>
      </w:r>
      <w:r>
        <w:rPr>
          <w:rStyle w:val="KeywordTok"/>
        </w:rPr>
        <w:t xml:space="preserve">OPTIONAL</w:t>
      </w:r>
      <w:r>
        <w:rPr>
          <w:rStyle w:val="NormalTok"/>
        </w:rPr>
        <w:t xml:space="preserve">,</w:t>
      </w:r>
      <w:r>
        <w:br/>
      </w:r>
      <w:r>
        <w:rPr>
          <w:rStyle w:val="NormalTok"/>
        </w:rPr>
        <w:t xml:space="preserve">    subjectUniqueID     [</w:t>
      </w:r>
      <w:r>
        <w:rPr>
          <w:rStyle w:val="DecValTok"/>
        </w:rPr>
        <w:t xml:space="preserve">2</w:t>
      </w:r>
      <w:r>
        <w:rPr>
          <w:rStyle w:val="NormalTok"/>
        </w:rPr>
        <w:t xml:space="preserve">] IMPLICIT UniqueIdentifier </w:t>
      </w:r>
      <w:r>
        <w:rPr>
          <w:rStyle w:val="KeywordTok"/>
        </w:rPr>
        <w:t xml:space="preserve">OPTIONAL</w:t>
      </w:r>
      <w:r>
        <w:rPr>
          <w:rStyle w:val="NormalTok"/>
        </w:rPr>
        <w:t xml:space="preserve">,</w:t>
      </w:r>
      <w:r>
        <w:br/>
      </w:r>
      <w:r>
        <w:rPr>
          <w:rStyle w:val="NormalTok"/>
        </w:rPr>
        <w:t xml:space="preserve">    extensions          [</w:t>
      </w:r>
      <w:r>
        <w:rPr>
          <w:rStyle w:val="DecValTok"/>
        </w:rPr>
        <w:t xml:space="preserve">3</w:t>
      </w:r>
      <w:r>
        <w:rPr>
          <w:rStyle w:val="NormalTok"/>
        </w:rPr>
        <w:t xml:space="preserve">] EXPLICIT Extensions </w:t>
      </w:r>
      <w:r>
        <w:rPr>
          <w:rStyle w:val="KeywordTok"/>
        </w:rPr>
        <w:t xml:space="preserve">OPTIONAL</w:t>
      </w:r>
      <w:r>
        <w:br/>
      </w:r>
      <w:r>
        <w:rPr>
          <w:rStyle w:val="NormalTok"/>
        </w:rPr>
        <w:t xml:space="preserve">}</w:t>
      </w:r>
    </w:p>
    <w:p>
      <w:pPr>
        <w:pStyle w:val="SourceCode"/>
      </w:pPr>
      <w:r>
        <w:rPr>
          <w:rStyle w:val="VerbatimChar"/>
        </w:rPr>
        <w:t xml:space="preserve">+-------------------------------------------------------------------+</w:t>
      </w:r>
      <w:r>
        <w:br/>
      </w:r>
      <w:r>
        <w:rPr>
          <w:rStyle w:val="VerbatimChar"/>
        </w:rPr>
        <w:t xml:space="preserve">|                     X.509 v3 CERTIFICATE                          |</w:t>
      </w:r>
      <w:r>
        <w:br/>
      </w:r>
      <w:r>
        <w:rPr>
          <w:rStyle w:val="VerbatimChar"/>
        </w:rPr>
        <w:t xml:space="preserve">|                                                                   |</w:t>
      </w:r>
      <w:r>
        <w:br/>
      </w:r>
      <w:r>
        <w:rPr>
          <w:rStyle w:val="VerbatimChar"/>
        </w:rPr>
        <w:t xml:space="preserve">| +---------------------------------------------------------------+ |</w:t>
      </w:r>
      <w:r>
        <w:br/>
      </w:r>
      <w:r>
        <w:rPr>
          <w:rStyle w:val="VerbatimChar"/>
        </w:rPr>
        <w:t xml:space="preserve">| |                    TBSCertificate (To-Be-Signed)              | |</w:t>
      </w:r>
      <w:r>
        <w:br/>
      </w:r>
      <w:r>
        <w:rPr>
          <w:rStyle w:val="VerbatimChar"/>
        </w:rPr>
        <w:t xml:space="preserve">| |                                                               | |</w:t>
      </w:r>
      <w:r>
        <w:br/>
      </w:r>
      <w:r>
        <w:rPr>
          <w:rStyle w:val="VerbatimChar"/>
        </w:rPr>
        <w:t xml:space="preserve">| | 1. Version: v3 (0x02)                                         | |</w:t>
      </w:r>
      <w:r>
        <w:br/>
      </w:r>
      <w:r>
        <w:rPr>
          <w:rStyle w:val="VerbatimChar"/>
        </w:rPr>
        <w:t xml:space="preserve">| | 2. Serial Number: Số nguyên ngẫu nhiên dương (tối đa 20 bytes)| |</w:t>
      </w:r>
      <w:r>
        <w:br/>
      </w:r>
      <w:r>
        <w:rPr>
          <w:rStyle w:val="VerbatimChar"/>
        </w:rPr>
        <w:t xml:space="preserve">| | 3. Signature Algorithm: e.g. ecdsa-with-SHA256 / sha256WithRSA| |</w:t>
      </w:r>
      <w:r>
        <w:br/>
      </w:r>
      <w:r>
        <w:rPr>
          <w:rStyle w:val="VerbatimChar"/>
        </w:rPr>
        <w:t xml:space="preserve">| | 4. Issuer DN: CN=KMA Intermediate CA, O=KMA, C=VN             | |</w:t>
      </w:r>
      <w:r>
        <w:br/>
      </w:r>
      <w:r>
        <w:rPr>
          <w:rStyle w:val="VerbatimChar"/>
        </w:rPr>
        <w:t xml:space="preserve">| | 5. Validity: notBefore (02/10/2026) -&gt; notAfter (02/10/2027)  | |</w:t>
      </w:r>
      <w:r>
        <w:br/>
      </w:r>
      <w:r>
        <w:rPr>
          <w:rStyle w:val="VerbatimChar"/>
        </w:rPr>
        <w:t xml:space="preserve">| | 6. Subject DN: CN=api.kma.edu.vn, O=KMA, C=VN                 | |</w:t>
      </w:r>
      <w:r>
        <w:br/>
      </w:r>
      <w:r>
        <w:rPr>
          <w:rStyle w:val="VerbatimChar"/>
        </w:rPr>
        <w:t xml:space="preserve">| | 7. SubjectPublicKeyInfo: Algorithm Identifier + Public Key Bit| |</w:t>
      </w:r>
      <w:r>
        <w:br/>
      </w:r>
      <w:r>
        <w:rPr>
          <w:rStyle w:val="VerbatimChar"/>
        </w:rPr>
        <w:t xml:space="preserve">| | 8. Extensions (X.509 v3 Extensions):                          | |</w:t>
      </w:r>
      <w:r>
        <w:br/>
      </w:r>
      <w:r>
        <w:rPr>
          <w:rStyle w:val="VerbatimChar"/>
        </w:rPr>
        <w:t xml:space="preserve">| |    - Basic Constraints: CA:FALSE                              | |</w:t>
      </w:r>
      <w:r>
        <w:br/>
      </w:r>
      <w:r>
        <w:rPr>
          <w:rStyle w:val="VerbatimChar"/>
        </w:rPr>
        <w:t xml:space="preserve">| |    - Key Usage: Digital Signature                             | |</w:t>
      </w:r>
      <w:r>
        <w:br/>
      </w:r>
      <w:r>
        <w:rPr>
          <w:rStyle w:val="VerbatimChar"/>
        </w:rPr>
        <w:t xml:space="preserve">| |    - Extended Key Usage: Server Auth, Client Auth             | |</w:t>
      </w:r>
      <w:r>
        <w:br/>
      </w:r>
      <w:r>
        <w:rPr>
          <w:rStyle w:val="VerbatimChar"/>
        </w:rPr>
        <w:t xml:space="preserve">| |    - SAN: DNS:api.kma.edu.vn, IP:10.0.0.1                     | |</w:t>
      </w:r>
      <w:r>
        <w:br/>
      </w:r>
      <w:r>
        <w:rPr>
          <w:rStyle w:val="VerbatimChar"/>
        </w:rPr>
        <w:t xml:space="preserve">| |    - CRL Distribution Points: http://crl.kma.edu.vn/ca.crl    | |</w:t>
      </w:r>
      <w:r>
        <w:br/>
      </w:r>
      <w:r>
        <w:rPr>
          <w:rStyle w:val="VerbatimChar"/>
        </w:rPr>
        <w:t xml:space="preserve">| |    - AIA: OCSP http://ocsp.kma.edu.vn                         | |</w:t>
      </w:r>
      <w:r>
        <w:br/>
      </w:r>
      <w:r>
        <w:rPr>
          <w:rStyle w:val="VerbatimChar"/>
        </w:rPr>
        <w:t xml:space="preserve">| +---------------------------------------------------------------+ |</w:t>
      </w:r>
      <w:r>
        <w:br/>
      </w:r>
      <w:r>
        <w:rPr>
          <w:rStyle w:val="VerbatimChar"/>
        </w:rPr>
        <w:t xml:space="preserve">|                                                                   |</w:t>
      </w:r>
      <w:r>
        <w:br/>
      </w:r>
      <w:r>
        <w:rPr>
          <w:rStyle w:val="VerbatimChar"/>
        </w:rPr>
        <w:t xml:space="preserve">| Signature Algorithm Identifier: ecdsa-with-SHA256 (OID 1.2.840...) |</w:t>
      </w:r>
      <w:r>
        <w:br/>
      </w:r>
      <w:r>
        <w:rPr>
          <w:rStyle w:val="VerbatimChar"/>
        </w:rPr>
        <w:t xml:space="preserve">| Signature Value: Chữ ký số của CA trên toàn bộ khối DER băm của   |</w:t>
      </w:r>
      <w:r>
        <w:br/>
      </w:r>
      <w:r>
        <w:rPr>
          <w:rStyle w:val="VerbatimChar"/>
        </w:rPr>
        <w:t xml:space="preserve">|                  TBSCertificate [BIT STRING]                      |</w:t>
      </w:r>
      <w:r>
        <w:br/>
      </w:r>
      <w:r>
        <w:rPr>
          <w:rStyle w:val="VerbatimChar"/>
        </w:rPr>
        <w:t xml:space="preserve">+-------------------------------------------------------------------+</w:t>
      </w:r>
    </w:p>
    <w:p>
      <w:r>
        <w:pict>
          <v:rect style="width:0;height:1.5pt" o:hralign="center" o:hrstd="t" o:hr="t"/>
        </w:pict>
      </w:r>
    </w:p>
    <w:bookmarkEnd w:id="32"/>
    <w:bookmarkStart w:id="33" w:name="Xea9b489025c0c2aa5b5cc4d91d9c2976551ab62"/>
    <w:p>
      <w:pPr>
        <w:pStyle w:val="Heading2"/>
      </w:pPr>
      <w:r>
        <w:t xml:space="preserve">2.3. Phân Tích Chuyên Sâu Các Phần Mở Rộng Trọng Yếu (Critical Extensions)</w:t>
      </w:r>
    </w:p>
    <w:p>
      <w:pPr>
        <w:pStyle w:val="FirstParagraph"/>
      </w:pPr>
      <w:r>
        <w:t xml:space="preserve">Phần mở rộng (Extensions) là nơi hiện thực hóa toàn bộ chính sách an ninh của PKI. Mỗi phần mở rộng gồm:</w:t>
      </w:r>
      <w:r>
        <w:t xml:space="preserve"> </w:t>
      </w:r>
      <w:r>
        <w:rPr>
          <w:rStyle w:val="VerbatimChar"/>
        </w:rPr>
        <w:t xml:space="preserve">extnID</w:t>
      </w:r>
      <w:r>
        <w:t xml:space="preserve"> </w:t>
      </w:r>
      <w:r>
        <w:t xml:space="preserve">(OID), cờ</w:t>
      </w:r>
      <w:r>
        <w:t xml:space="preserve"> </w:t>
      </w:r>
      <w:r>
        <w:rPr>
          <w:rStyle w:val="VerbatimChar"/>
        </w:rPr>
        <w:t xml:space="preserve">critical</w:t>
      </w:r>
      <w:r>
        <w:t xml:space="preserve"> </w:t>
      </w:r>
      <w:r>
        <w:t xml:space="preserve">(BOOLEAN, mặc định FALSE) và</w:t>
      </w:r>
      <w:r>
        <w:t xml:space="preserve"> </w:t>
      </w:r>
      <w:r>
        <w:rPr>
          <w:rStyle w:val="VerbatimChar"/>
        </w:rPr>
        <w:t xml:space="preserve">extnValue</w:t>
      </w:r>
      <w:r>
        <w:t xml:space="preserve"> </w:t>
      </w:r>
      <w:r>
        <w:t xml:space="preserve">(OCTET STRING chứa dữ liệu DER đóng gói).</w:t>
      </w:r>
      <w:r>
        <w:t xml:space="preserve"> </w:t>
      </w:r>
      <w:r>
        <w:t xml:space="preserve">&gt;</w:t>
      </w:r>
      <w:r>
        <w:t xml:space="preserve"> </w:t>
      </w:r>
      <w:r>
        <w:rPr>
          <w:b/>
          <w:bCs/>
        </w:rPr>
        <w:t xml:space="preserve">Quy Tắc Vàng Của RFC 5280 Về Cờ Critical:</w:t>
      </w:r>
      <w:r>
        <w:t xml:space="preserve"> </w:t>
      </w:r>
      <w:r>
        <w:t xml:space="preserve">Nếu một phần mở rộng có cờ</w:t>
      </w:r>
      <w:r>
        <w:t xml:space="preserve"> </w:t>
      </w:r>
      <w:r>
        <w:rPr>
          <w:rStyle w:val="VerbatimChar"/>
        </w:rPr>
        <w:t xml:space="preserve">critical = TRUE</w:t>
      </w:r>
      <w:r>
        <w:t xml:space="preserve">, mọi ứng dụng hoặc thiết bị xác thực (trình duyệt, hệ điều hành)</w:t>
      </w:r>
      <w:r>
        <w:t xml:space="preserve"> </w:t>
      </w:r>
      <w:r>
        <w:rPr>
          <w:b/>
          <w:bCs/>
        </w:rPr>
        <w:t xml:space="preserve">BẮT BUỘC</w:t>
      </w:r>
      <w:r>
        <w:t xml:space="preserve"> </w:t>
      </w:r>
      <w:r>
        <w:t xml:space="preserve">phải hiểu và thực thi đúng ngữ nghĩa của phần mở rộng đó. Nếu không nhận biết hoặc không thể xử lý, hệ thống</w:t>
      </w:r>
      <w:r>
        <w:t xml:space="preserve"> </w:t>
      </w:r>
      <w:r>
        <w:rPr>
          <w:b/>
          <w:bCs/>
        </w:rPr>
        <w:t xml:space="preserve">BẮT BUỘC PHẢI TỪ CHỐI</w:t>
      </w:r>
      <w:r>
        <w:t xml:space="preserve"> </w:t>
      </w:r>
      <w:r>
        <w:t xml:space="preserve">chứng chỉ ngay lập tức!</w:t>
      </w:r>
    </w:p>
    <w:p>
      <w:pPr>
        <w:pStyle w:val="Compact"/>
        <w:numPr>
          <w:ilvl w:val="0"/>
          <w:numId w:val="1016"/>
        </w:numPr>
      </w:pPr>
      <w:r>
        <w:rPr>
          <w:b/>
          <w:bCs/>
        </w:rPr>
        <w:t xml:space="preserve">Basic Constraints (OID</w:t>
      </w:r>
      <w:r>
        <w:rPr>
          <w:b/>
          <w:bCs/>
        </w:rPr>
        <w:t xml:space="preserve"> </w:t>
      </w:r>
      <w:r>
        <w:rPr>
          <w:rStyle w:val="VerbatimChar"/>
          <w:b/>
          <w:bCs/>
        </w:rPr>
        <w:t xml:space="preserve">2.5.29.19</w:t>
      </w:r>
      <w:r>
        <w:rPr>
          <w:b/>
          <w:bCs/>
        </w:rPr>
        <w:t xml:space="preserve"> </w:t>
      </w:r>
      <w:r>
        <w:rPr>
          <w:b/>
          <w:bCs/>
        </w:rPr>
        <w:t xml:space="preserve">- BẮT BUỘC CRITICAL trên CA):</w:t>
      </w:r>
    </w:p>
    <w:p>
      <w:pPr>
        <w:pStyle w:val="Compact"/>
        <w:numPr>
          <w:ilvl w:val="1"/>
          <w:numId w:val="1017"/>
        </w:numPr>
      </w:pPr>
      <w:r>
        <w:t xml:space="preserve">Chứa trường</w:t>
      </w:r>
      <w:r>
        <w:t xml:space="preserve"> </w:t>
      </w:r>
      <w:r>
        <w:rPr>
          <w:rStyle w:val="VerbatimChar"/>
        </w:rPr>
        <w:t xml:space="preserve">cA</w:t>
      </w:r>
      <w:r>
        <w:t xml:space="preserve"> </w:t>
      </w:r>
      <w:r>
        <w:t xml:space="preserve">(BOOLEAN) và</w:t>
      </w:r>
      <w:r>
        <w:t xml:space="preserve"> </w:t>
      </w:r>
      <w:r>
        <w:rPr>
          <w:rStyle w:val="VerbatimChar"/>
        </w:rPr>
        <w:t xml:space="preserve">pathLenConstraint</w:t>
      </w:r>
      <w:r>
        <w:t xml:space="preserve"> </w:t>
      </w:r>
      <w:r>
        <w:t xml:space="preserve">(INTEGER tùy chọn).</w:t>
      </w:r>
    </w:p>
    <w:p>
      <w:pPr>
        <w:pStyle w:val="Compact"/>
        <w:numPr>
          <w:ilvl w:val="1"/>
          <w:numId w:val="1017"/>
        </w:numPr>
      </w:pPr>
      <w:r>
        <w:t xml:space="preserve">Nếu</w:t>
      </w:r>
      <w:r>
        <w:t xml:space="preserve"> </w:t>
      </w:r>
      <w:r>
        <w:rPr>
          <w:rStyle w:val="VerbatimChar"/>
        </w:rPr>
        <w:t xml:space="preserve">cA = TRUE</w:t>
      </w:r>
      <w:r>
        <w:t xml:space="preserve">: Chứng chỉ đại diện cho một nhà cầm quyền xác thực (CA), được phép ký cấp phát chứng chỉ khác.</w:t>
      </w:r>
    </w:p>
    <w:p>
      <w:pPr>
        <w:pStyle w:val="Compact"/>
        <w:numPr>
          <w:ilvl w:val="1"/>
          <w:numId w:val="1017"/>
        </w:numPr>
      </w:pPr>
      <w:r>
        <w:t xml:space="preserve">Nếu</w:t>
      </w:r>
      <w:r>
        <w:t xml:space="preserve"> </w:t>
      </w:r>
      <w:r>
        <w:rPr>
          <w:rStyle w:val="VerbatimChar"/>
        </w:rPr>
        <w:t xml:space="preserve">cA = FALSE</w:t>
      </w:r>
      <w:r>
        <w:t xml:space="preserve">: Chứng chỉ thực thể cuối (End-Entity / Leaf Certificate), tuyệt đối không được dùng để ký chứng chỉ khác.</w:t>
      </w:r>
    </w:p>
    <w:p>
      <w:pPr>
        <w:pStyle w:val="Compact"/>
        <w:numPr>
          <w:ilvl w:val="1"/>
          <w:numId w:val="1017"/>
        </w:numPr>
      </w:pPr>
      <w:r>
        <w:rPr>
          <w:rStyle w:val="VerbatimChar"/>
        </w:rPr>
        <w:t xml:space="preserve">pathLenConstraint = n</w:t>
      </w:r>
      <w:r>
        <w:t xml:space="preserve">: Quy định chuỗi CA con bên dưới nó chỉ được phép có tối đa</w:t>
      </w:r>
      <w:r>
        <w:t xml:space="preserve"> </w:t>
      </w:r>
      <m:oMath>
        <m:r>
          <m:t>n</m:t>
        </m:r>
      </m:oMath>
      <w:r>
        <w:t xml:space="preserve"> </w:t>
      </w:r>
      <w:r>
        <w:t xml:space="preserve">cấp Intermediate CA trung gian trước khi tới chứng chỉ lá. Nếu</w:t>
      </w:r>
      <w:r>
        <w:t xml:space="preserve"> </w:t>
      </w:r>
      <m:oMath>
        <m:r>
          <m:t>n</m:t>
        </m:r>
        <m:r>
          <m:rPr>
            <m:sty m:val="p"/>
          </m:rPr>
          <m:t>=</m:t>
        </m:r>
        <m:r>
          <m:t>0</m:t>
        </m:r>
      </m:oMath>
      <w:r>
        <w:t xml:space="preserve">, CA này chỉ được phép ký trực tiếp cho End-Entity, không được ký cấp phát thêm bất kỳ Sub-CA nào nữa.</w:t>
      </w:r>
    </w:p>
    <w:p>
      <w:pPr>
        <w:pStyle w:val="Compact"/>
        <w:numPr>
          <w:ilvl w:val="1"/>
          <w:numId w:val="1017"/>
        </w:numPr>
      </w:pPr>
      <w:r>
        <w:rPr>
          <w:i/>
          <w:iCs/>
        </w:rPr>
        <w:t xml:space="preserve">Lỗ hổng thực tế:</w:t>
      </w:r>
      <w:r>
        <w:t xml:space="preserve"> </w:t>
      </w:r>
      <w:r>
        <w:t xml:space="preserve">Nếu quản trị viên sơ suất cấp chứng chỉ cho máy chủ nội bộ mà đặt</w:t>
      </w:r>
      <w:r>
        <w:t xml:space="preserve"> </w:t>
      </w:r>
      <w:r>
        <w:rPr>
          <w:rStyle w:val="VerbatimChar"/>
        </w:rPr>
        <w:t xml:space="preserve">cA = TRUE</w:t>
      </w:r>
      <w:r>
        <w:t xml:space="preserve">, kẻ tấn công chiếm được máy chủ đó có thể tự biến mình thành CA trung gian và phát hành chứng chỉ giả mạo cho mọi tên miền trên Internet!</w:t>
      </w:r>
    </w:p>
    <w:p>
      <w:pPr>
        <w:pStyle w:val="Compact"/>
        <w:numPr>
          <w:ilvl w:val="0"/>
          <w:numId w:val="1016"/>
        </w:numPr>
      </w:pPr>
      <w:r>
        <w:rPr>
          <w:b/>
          <w:bCs/>
        </w:rPr>
        <w:t xml:space="preserve">Key Usage (OID</w:t>
      </w:r>
      <w:r>
        <w:rPr>
          <w:b/>
          <w:bCs/>
        </w:rPr>
        <w:t xml:space="preserve"> </w:t>
      </w:r>
      <w:r>
        <w:rPr>
          <w:rStyle w:val="VerbatimChar"/>
          <w:b/>
          <w:bCs/>
        </w:rPr>
        <w:t xml:space="preserve">2.5.29.15</w:t>
      </w:r>
      <w:r>
        <w:rPr>
          <w:b/>
          <w:bCs/>
        </w:rPr>
        <w:t xml:space="preserve"> </w:t>
      </w:r>
      <w:r>
        <w:rPr>
          <w:b/>
          <w:bCs/>
        </w:rPr>
        <w:t xml:space="preserve">- CRITICAL):</w:t>
      </w:r>
      <w:r>
        <w:t xml:space="preserve"> </w:t>
      </w:r>
      <w:r>
        <w:t xml:space="preserve">Định nghĩa các thao tác mật mã mà khóa công khai trong chứng chỉ được phép thực hiện:</w:t>
      </w:r>
    </w:p>
    <w:p>
      <w:pPr>
        <w:pStyle w:val="Compact"/>
        <w:numPr>
          <w:ilvl w:val="1"/>
          <w:numId w:val="1018"/>
        </w:numPr>
      </w:pPr>
      <w:r>
        <w:rPr>
          <w:rStyle w:val="VerbatimChar"/>
        </w:rPr>
        <w:t xml:space="preserve">digitalSignature</w:t>
      </w:r>
      <w:r>
        <w:t xml:space="preserve">: Ký thông điệp hoặc dữ liệu (trừ chứng chỉ và CRL).</w:t>
      </w:r>
    </w:p>
    <w:p>
      <w:pPr>
        <w:pStyle w:val="Compact"/>
        <w:numPr>
          <w:ilvl w:val="1"/>
          <w:numId w:val="1018"/>
        </w:numPr>
      </w:pPr>
      <w:r>
        <w:rPr>
          <w:rStyle w:val="VerbatimChar"/>
        </w:rPr>
        <w:t xml:space="preserve">nonRepudiation</w:t>
      </w:r>
      <w:r>
        <w:t xml:space="preserve">: Chống chối bỏ (thường dùng trong chữ ký văn bản số, pháp lý).</w:t>
      </w:r>
    </w:p>
    <w:p>
      <w:pPr>
        <w:pStyle w:val="Compact"/>
        <w:numPr>
          <w:ilvl w:val="1"/>
          <w:numId w:val="1018"/>
        </w:numPr>
      </w:pPr>
      <w:r>
        <w:rPr>
          <w:rStyle w:val="VerbatimChar"/>
        </w:rPr>
        <w:t xml:space="preserve">keyEncipherment</w:t>
      </w:r>
      <w:r>
        <w:t xml:space="preserve">: Mã hóa khóa đối xứng (dùng trong RSA Key Transport).</w:t>
      </w:r>
    </w:p>
    <w:p>
      <w:pPr>
        <w:pStyle w:val="Compact"/>
        <w:numPr>
          <w:ilvl w:val="1"/>
          <w:numId w:val="1018"/>
        </w:numPr>
      </w:pPr>
      <w:r>
        <w:rPr>
          <w:rStyle w:val="VerbatimChar"/>
        </w:rPr>
        <w:t xml:space="preserve">keyAgreement</w:t>
      </w:r>
      <w:r>
        <w:t xml:space="preserve">: Trao đổi khóa (dùng trong ECDH).</w:t>
      </w:r>
    </w:p>
    <w:p>
      <w:pPr>
        <w:pStyle w:val="Compact"/>
        <w:numPr>
          <w:ilvl w:val="1"/>
          <w:numId w:val="1018"/>
        </w:numPr>
      </w:pPr>
      <w:r>
        <w:rPr>
          <w:rStyle w:val="VerbatimChar"/>
        </w:rPr>
        <w:t xml:space="preserve">keyCertSign</w:t>
      </w:r>
      <w:r>
        <w:t xml:space="preserve">: Ký cấp phát chứng chỉ số (Chỉ được phép bật nếu</w:t>
      </w:r>
      <w:r>
        <w:t xml:space="preserve"> </w:t>
      </w:r>
      <w:r>
        <w:rPr>
          <w:rStyle w:val="VerbatimChar"/>
        </w:rPr>
        <w:t xml:space="preserve">cA = TRUE</w:t>
      </w:r>
      <w:r>
        <w:t xml:space="preserve">).</w:t>
      </w:r>
    </w:p>
    <w:p>
      <w:pPr>
        <w:pStyle w:val="Compact"/>
        <w:numPr>
          <w:ilvl w:val="1"/>
          <w:numId w:val="1018"/>
        </w:numPr>
      </w:pPr>
      <w:r>
        <w:rPr>
          <w:rStyle w:val="VerbatimChar"/>
        </w:rPr>
        <w:t xml:space="preserve">cRLSign</w:t>
      </w:r>
      <w:r>
        <w:t xml:space="preserve">: Ký danh sách thu hồi chứng chỉ (CRL).</w:t>
      </w:r>
    </w:p>
    <w:p>
      <w:pPr>
        <w:pStyle w:val="Compact"/>
        <w:numPr>
          <w:ilvl w:val="0"/>
          <w:numId w:val="1016"/>
        </w:numPr>
      </w:pPr>
      <w:r>
        <w:rPr>
          <w:b/>
          <w:bCs/>
        </w:rPr>
        <w:t xml:space="preserve">Extended Key Usage - EKU (OID</w:t>
      </w:r>
      <w:r>
        <w:rPr>
          <w:b/>
          <w:bCs/>
        </w:rPr>
        <w:t xml:space="preserve"> </w:t>
      </w:r>
      <w:r>
        <w:rPr>
          <w:rStyle w:val="VerbatimChar"/>
          <w:b/>
          <w:bCs/>
        </w:rPr>
        <w:t xml:space="preserve">2.5.29.37</w:t>
      </w:r>
      <w:r>
        <w:rPr>
          <w:b/>
          <w:bCs/>
        </w:rPr>
        <w:t xml:space="preserve">):</w:t>
      </w:r>
      <w:r>
        <w:t xml:space="preserve"> </w:t>
      </w:r>
      <w:r>
        <w:t xml:space="preserve">Xác định mục đích ứng dụng cụ thể:</w:t>
      </w:r>
    </w:p>
    <w:p>
      <w:pPr>
        <w:pStyle w:val="Compact"/>
        <w:numPr>
          <w:ilvl w:val="1"/>
          <w:numId w:val="1019"/>
        </w:numPr>
      </w:pPr>
      <w:r>
        <w:rPr>
          <w:rStyle w:val="VerbatimChar"/>
        </w:rPr>
        <w:t xml:space="preserve">serverAuth</w:t>
      </w:r>
      <w:r>
        <w:t xml:space="preserve"> </w:t>
      </w:r>
      <w:r>
        <w:t xml:space="preserve">(</w:t>
      </w:r>
      <w:r>
        <w:rPr>
          <w:rStyle w:val="VerbatimChar"/>
        </w:rPr>
        <w:t xml:space="preserve">1.3.6.1.5.5.7.3.1</w:t>
      </w:r>
      <w:r>
        <w:t xml:space="preserve">): Xác thực máy chủ Web TLS.</w:t>
      </w:r>
    </w:p>
    <w:p>
      <w:pPr>
        <w:pStyle w:val="Compact"/>
        <w:numPr>
          <w:ilvl w:val="1"/>
          <w:numId w:val="1019"/>
        </w:numPr>
      </w:pPr>
      <w:r>
        <w:rPr>
          <w:rStyle w:val="VerbatimChar"/>
        </w:rPr>
        <w:t xml:space="preserve">clientAuth</w:t>
      </w:r>
      <w:r>
        <w:t xml:space="preserve"> </w:t>
      </w:r>
      <w:r>
        <w:t xml:space="preserve">(</w:t>
      </w:r>
      <w:r>
        <w:rPr>
          <w:rStyle w:val="VerbatimChar"/>
        </w:rPr>
        <w:t xml:space="preserve">1.3.6.1.5.5.7.3.2</w:t>
      </w:r>
      <w:r>
        <w:t xml:space="preserve">): Xác thực người dùng / máy trạm mTLS.</w:t>
      </w:r>
    </w:p>
    <w:p>
      <w:pPr>
        <w:pStyle w:val="Compact"/>
        <w:numPr>
          <w:ilvl w:val="1"/>
          <w:numId w:val="1019"/>
        </w:numPr>
      </w:pPr>
      <w:r>
        <w:rPr>
          <w:rStyle w:val="VerbatimChar"/>
        </w:rPr>
        <w:t xml:space="preserve">codeSigning</w:t>
      </w:r>
      <w:r>
        <w:t xml:space="preserve"> </w:t>
      </w:r>
      <w:r>
        <w:t xml:space="preserve">(</w:t>
      </w:r>
      <w:r>
        <w:rPr>
          <w:rStyle w:val="VerbatimChar"/>
        </w:rPr>
        <w:t xml:space="preserve">1.3.6.1.5.5.7.3.3</w:t>
      </w:r>
      <w:r>
        <w:t xml:space="preserve">): Ký mã nguồn phần mềm, driver.</w:t>
      </w:r>
    </w:p>
    <w:p>
      <w:pPr>
        <w:pStyle w:val="Compact"/>
        <w:numPr>
          <w:ilvl w:val="1"/>
          <w:numId w:val="1019"/>
        </w:numPr>
      </w:pPr>
      <w:r>
        <w:rPr>
          <w:rStyle w:val="VerbatimChar"/>
        </w:rPr>
        <w:t xml:space="preserve">timeStamping</w:t>
      </w:r>
      <w:r>
        <w:t xml:space="preserve"> </w:t>
      </w:r>
      <w:r>
        <w:t xml:space="preserve">(</w:t>
      </w:r>
      <w:r>
        <w:rPr>
          <w:rStyle w:val="VerbatimChar"/>
        </w:rPr>
        <w:t xml:space="preserve">1.3.6.1.5.5.7.3.8</w:t>
      </w:r>
      <w:r>
        <w:t xml:space="preserve">): Cấp dấu thời gian RFC 3161.</w:t>
      </w:r>
    </w:p>
    <w:p>
      <w:pPr>
        <w:pStyle w:val="Compact"/>
        <w:numPr>
          <w:ilvl w:val="0"/>
          <w:numId w:val="1016"/>
        </w:numPr>
      </w:pPr>
      <w:r>
        <w:rPr>
          <w:b/>
          <w:bCs/>
        </w:rPr>
        <w:t xml:space="preserve">Subject Alternative Name - SAN (OID</w:t>
      </w:r>
      <w:r>
        <w:rPr>
          <w:b/>
          <w:bCs/>
        </w:rPr>
        <w:t xml:space="preserve"> </w:t>
      </w:r>
      <w:r>
        <w:rPr>
          <w:rStyle w:val="VerbatimChar"/>
          <w:b/>
          <w:bCs/>
        </w:rPr>
        <w:t xml:space="preserve">2.5.29.17</w:t>
      </w:r>
      <w:r>
        <w:rPr>
          <w:b/>
          <w:bCs/>
        </w:rPr>
        <w:t xml:space="preserve">):</w:t>
      </w:r>
    </w:p>
    <w:p>
      <w:pPr>
        <w:pStyle w:val="Compact"/>
        <w:numPr>
          <w:ilvl w:val="1"/>
          <w:numId w:val="1020"/>
        </w:numPr>
      </w:pPr>
      <w:r>
        <w:t xml:space="preserve">Danh sách định danh thực thể thay thế:</w:t>
      </w:r>
      <w:r>
        <w:t xml:space="preserve"> </w:t>
      </w:r>
      <w:r>
        <w:rPr>
          <w:rStyle w:val="VerbatimChar"/>
        </w:rPr>
        <w:t xml:space="preserve">dNSName</w:t>
      </w:r>
      <w:r>
        <w:t xml:space="preserve">,</w:t>
      </w:r>
      <w:r>
        <w:t xml:space="preserve"> </w:t>
      </w:r>
      <w:r>
        <w:rPr>
          <w:rStyle w:val="VerbatimChar"/>
        </w:rPr>
        <w:t xml:space="preserve">iPAddress</w:t>
      </w:r>
      <w:r>
        <w:t xml:space="preserve">,</w:t>
      </w:r>
      <w:r>
        <w:t xml:space="preserve"> </w:t>
      </w:r>
      <w:r>
        <w:rPr>
          <w:rStyle w:val="VerbatimChar"/>
        </w:rPr>
        <w:t xml:space="preserve">uniformResourceIdentifier</w:t>
      </w:r>
      <w:r>
        <w:t xml:space="preserve">,</w:t>
      </w:r>
      <w:r>
        <w:t xml:space="preserve"> </w:t>
      </w:r>
      <w:r>
        <w:rPr>
          <w:rStyle w:val="VerbatimChar"/>
        </w:rPr>
        <w:t xml:space="preserve">rfc822Name</w:t>
      </w:r>
      <w:r>
        <w:t xml:space="preserve"> </w:t>
      </w:r>
      <w:r>
        <w:t xml:space="preserve">(email).</w:t>
      </w:r>
    </w:p>
    <w:p>
      <w:pPr>
        <w:pStyle w:val="Compact"/>
        <w:numPr>
          <w:ilvl w:val="1"/>
          <w:numId w:val="1020"/>
        </w:numPr>
      </w:pPr>
      <w:r>
        <w:rPr>
          <w:b/>
          <w:bCs/>
        </w:rPr>
        <w:t xml:space="preserve">Quy định nghiêm ngặt từ CA/B Forum Baseline Requirements v1.8+:</w:t>
      </w:r>
      <w:r>
        <w:t xml:space="preserve"> </w:t>
      </w:r>
      <w:r>
        <w:t xml:space="preserve">Các trình duyệt hiện đại (Chrome, Firefox, Safari) đã loại bỏ hoàn toàn việc đọc tên miền từ trường</w:t>
      </w:r>
      <w:r>
        <w:t xml:space="preserve"> </w:t>
      </w:r>
      <w:r>
        <w:rPr>
          <w:rStyle w:val="VerbatimChar"/>
        </w:rPr>
        <w:t xml:space="preserve">Common Name (CN)</w:t>
      </w:r>
      <w:r>
        <w:t xml:space="preserve"> </w:t>
      </w:r>
      <w:r>
        <w:t xml:space="preserve">của Subject DN. Toàn bộ tên miền và địa chỉ IP hợp lệ</w:t>
      </w:r>
      <w:r>
        <w:t xml:space="preserve"> </w:t>
      </w:r>
      <w:r>
        <w:rPr>
          <w:b/>
          <w:bCs/>
        </w:rPr>
        <w:t xml:space="preserve">BẮT BUỘC PHẢI KHAI BÁO TRONG PHẦN MỞ RỘNG SAN</w:t>
      </w:r>
      <w:r>
        <w:t xml:space="preserve">. Chứng chỉ chỉ có CN mà thiếu SAN sẽ bị trình duyệt báo lỗi</w:t>
      </w:r>
      <w:r>
        <w:t xml:space="preserve"> </w:t>
      </w:r>
      <w:r>
        <w:rPr>
          <w:rStyle w:val="VerbatimChar"/>
        </w:rPr>
        <w:t xml:space="preserve">NET::ERR_CERT_COMMON_NAME_INVALID</w:t>
      </w:r>
      <w:r>
        <w:t xml:space="preserve">.</w:t>
      </w:r>
    </w:p>
    <w:p>
      <w:r>
        <w:pict>
          <v:rect style="width:0;height:1.5pt" o:hralign="center" o:hrstd="t" o:hr="t"/>
        </w:pict>
      </w:r>
    </w:p>
    <w:bookmarkEnd w:id="33"/>
    <w:bookmarkEnd w:id="34"/>
    <w:bookmarkStart w:id="41" w:name="X191f1eeedba2a1a6b6301a3ebf3749f27275351"/>
    <w:p>
      <w:pPr>
        <w:pStyle w:val="Heading1"/>
      </w:pPr>
      <w:r>
        <w:t xml:space="preserve">CHƯƠNG 3: KIẾN TRÚC PHÂN TẦNG CA, VÒNG ĐỜI KHÓA &amp; QUY CHẾ CP/CPS (RFC 3647)</w:t>
      </w:r>
    </w:p>
    <w:bookmarkStart w:id="36" w:name="X9e9a0794721d2da6fbd5915420e0d00939ca401"/>
    <w:p>
      <w:pPr>
        <w:pStyle w:val="Heading2"/>
      </w:pPr>
      <w:r>
        <w:t xml:space="preserve">3.1. Các Mô Hình Phân Tầng Hạ Tầng Chứng Thực (CA Hierarchies)</w:t>
      </w:r>
    </w:p>
    <w:p>
      <w:pPr>
        <w:pStyle w:val="FirstParagraph"/>
      </w:pPr>
      <w:r>
        <w:t xml:space="preserve">Trong thực tế, một hệ thống PKI không bao giờ triển khai dưới dạng một CA đơn lẻ bởi vì nguyên tắc bảo vệ tài sản thông tin tối thượng:</w:t>
      </w:r>
      <w:r>
        <w:t xml:space="preserve"> </w:t>
      </w:r>
      <w:r>
        <w:rPr>
          <w:b/>
          <w:bCs/>
        </w:rPr>
        <w:t xml:space="preserve">Càng ít sử dụng khóa bí mật có giá trị cao thì hệ thống càng an toàn.</w:t>
      </w:r>
    </w:p>
    <w:p>
      <w:pPr>
        <w:pStyle w:val="SourceCode"/>
      </w:pPr>
      <w:r>
        <w:rPr>
          <w:rStyle w:val="VerbatimChar"/>
        </w:rPr>
        <w:t xml:space="preserve">                           +------------------------+</w:t>
      </w:r>
      <w:r>
        <w:br/>
      </w:r>
      <w:r>
        <w:rPr>
          <w:rStyle w:val="VerbatimChar"/>
        </w:rPr>
        <w:t xml:space="preserve">                           |     ROOT CA (GỐC)      |</w:t>
      </w:r>
      <w:r>
        <w:br/>
      </w:r>
      <w:r>
        <w:rPr>
          <w:rStyle w:val="VerbatimChar"/>
        </w:rPr>
        <w:t xml:space="preserve">                           |  - Tự ký (Self-signed) |</w:t>
      </w:r>
      <w:r>
        <w:br/>
      </w:r>
      <w:r>
        <w:rPr>
          <w:rStyle w:val="VerbatimChar"/>
        </w:rPr>
        <w:t xml:space="preserve">                           |  - Offline / Air-gap   |</w:t>
      </w:r>
      <w:r>
        <w:br/>
      </w:r>
      <w:r>
        <w:rPr>
          <w:rStyle w:val="VerbatimChar"/>
        </w:rPr>
        <w:t xml:space="preserve">                           |  - Khóa: 4096-bit RSA  |</w:t>
      </w:r>
      <w:r>
        <w:br/>
      </w:r>
      <w:r>
        <w:rPr>
          <w:rStyle w:val="VerbatimChar"/>
        </w:rPr>
        <w:t xml:space="preserve">                           |    hoặc P-384 / ML-DSA |</w:t>
      </w:r>
      <w:r>
        <w:br/>
      </w:r>
      <w:r>
        <w:rPr>
          <w:rStyle w:val="VerbatimChar"/>
        </w:rPr>
        <w:t xml:space="preserve">                           |  - Hạn dùng: 10-25 năm |</w:t>
      </w:r>
      <w:r>
        <w:br/>
      </w:r>
      <w:r>
        <w:rPr>
          <w:rStyle w:val="VerbatimChar"/>
        </w:rPr>
        <w:t xml:space="preserve">                           +------------------------+</w:t>
      </w:r>
      <w:r>
        <w:br/>
      </w:r>
      <w:r>
        <w:rPr>
          <w:rStyle w:val="VerbatimChar"/>
        </w:rPr>
        <w:t xml:space="preserve">                                        |</w:t>
      </w:r>
      <w:r>
        <w:br/>
      </w:r>
      <w:r>
        <w:rPr>
          <w:rStyle w:val="VerbatimChar"/>
        </w:rPr>
        <w:t xml:space="preserve">                         Ký cấp phát    | 1-2 lần trong đời</w:t>
      </w:r>
      <w:r>
        <w:br/>
      </w:r>
      <w:r>
        <w:rPr>
          <w:rStyle w:val="VerbatimChar"/>
        </w:rPr>
        <w:t xml:space="preserve">                                        v</w:t>
      </w:r>
      <w:r>
        <w:br/>
      </w:r>
      <w:r>
        <w:rPr>
          <w:rStyle w:val="VerbatimChar"/>
        </w:rPr>
        <w:t xml:space="preserve">                 +--------------------------------------------+</w:t>
      </w:r>
      <w:r>
        <w:br/>
      </w:r>
      <w:r>
        <w:rPr>
          <w:rStyle w:val="VerbatimChar"/>
        </w:rPr>
        <w:t xml:space="preserve">                 |          INTERMEDIATE ISSUING CA           |</w:t>
      </w:r>
      <w:r>
        <w:br/>
      </w:r>
      <w:r>
        <w:rPr>
          <w:rStyle w:val="VerbatimChar"/>
        </w:rPr>
        <w:t xml:space="preserve">                 |  - Online 24/7 (ACME / Web Enrollment)     |</w:t>
      </w:r>
      <w:r>
        <w:br/>
      </w:r>
      <w:r>
        <w:rPr>
          <w:rStyle w:val="VerbatimChar"/>
        </w:rPr>
        <w:t xml:space="preserve">                 |  - Nằm sau tường lửa DMZ, bảo vệ bởi HSM   |</w:t>
      </w:r>
      <w:r>
        <w:br/>
      </w:r>
      <w:r>
        <w:rPr>
          <w:rStyle w:val="VerbatimChar"/>
        </w:rPr>
        <w:t xml:space="preserve">                 |  - Hạn dùng: 2-5 năm                       |</w:t>
      </w:r>
      <w:r>
        <w:br/>
      </w:r>
      <w:r>
        <w:rPr>
          <w:rStyle w:val="VerbatimChar"/>
        </w:rPr>
        <w:t xml:space="preserve">                 +--------------------------------------------+</w:t>
      </w:r>
      <w:r>
        <w:br/>
      </w:r>
      <w:r>
        <w:rPr>
          <w:rStyle w:val="VerbatimChar"/>
        </w:rPr>
        <w:t xml:space="preserve">                          /                           \</w:t>
      </w:r>
      <w:r>
        <w:br/>
      </w:r>
      <w:r>
        <w:rPr>
          <w:rStyle w:val="VerbatimChar"/>
        </w:rPr>
        <w:t xml:space="preserve">         Ký cấp hàng ngày /                             \ Ký cấp hàng ngày</w:t>
      </w:r>
      <w:r>
        <w:br/>
      </w:r>
      <w:r>
        <w:rPr>
          <w:rStyle w:val="VerbatimChar"/>
        </w:rPr>
        <w:t xml:space="preserve">                         v                               v</w:t>
      </w:r>
      <w:r>
        <w:br/>
      </w:r>
      <w:r>
        <w:rPr>
          <w:rStyle w:val="VerbatimChar"/>
        </w:rPr>
        <w:t xml:space="preserve">       +-------------------------------+   +-------------------------------+</w:t>
      </w:r>
      <w:r>
        <w:br/>
      </w:r>
      <w:r>
        <w:rPr>
          <w:rStyle w:val="VerbatimChar"/>
        </w:rPr>
        <w:t xml:space="preserve">       |       TLS Web Server          |   |      mTLS Client / User       |</w:t>
      </w:r>
      <w:r>
        <w:br/>
      </w:r>
      <w:r>
        <w:rPr>
          <w:rStyle w:val="VerbatimChar"/>
        </w:rPr>
        <w:t xml:space="preserve">       |  - SAN: *.kma.edu.vn          |   |  - Email: hocvien@kma.edu.vn  |</w:t>
      </w:r>
      <w:r>
        <w:br/>
      </w:r>
      <w:r>
        <w:rPr>
          <w:rStyle w:val="VerbatimChar"/>
        </w:rPr>
        <w:t xml:space="preserve">       |  - Hạn dùng: 90 ngày (hoặc 1y)|   |  - Hạn dùng: 1 năm            |</w:t>
      </w:r>
      <w:r>
        <w:br/>
      </w:r>
      <w:r>
        <w:rPr>
          <w:rStyle w:val="VerbatimChar"/>
        </w:rPr>
        <w:t xml:space="preserve">       +-------------------------------+   +-------------------------------+</w:t>
      </w:r>
    </w:p>
    <w:bookmarkStart w:id="35" w:name="so-sánh-các-mô-hình-kiến-trúc"/>
    <w:p>
      <w:pPr>
        <w:pStyle w:val="Heading3"/>
      </w:pPr>
      <w:r>
        <w:t xml:space="preserve">So Sánh Các Mô Hình Kiến Trúc:</w:t>
      </w:r>
    </w:p>
    <w:p>
      <w:pPr>
        <w:pStyle w:val="Compact"/>
        <w:numPr>
          <w:ilvl w:val="0"/>
          <w:numId w:val="1021"/>
        </w:numPr>
      </w:pPr>
      <w:r>
        <w:rPr>
          <w:b/>
          <w:bCs/>
        </w:rPr>
        <w:t xml:space="preserve">Kiến trúc Single-Tier (Đơn cấp - Rủi ro đặc biệt nghiêm trọng):</w:t>
      </w:r>
      <w:r>
        <w:t xml:space="preserve"> </w:t>
      </w:r>
      <w:r>
        <w:t xml:space="preserve">Root CA ký trực tiếp cho tất cả máy chủ. Nếu máy chủ Root CA bị xâm nhập hoặc lộ khóa, toàn bộ hạ tầng sụp đổ và không thể thu hồi mà phải cài đặt lại Trust Store trên toàn bộ thiết bị người dùng.</w:t>
      </w:r>
    </w:p>
    <w:p>
      <w:pPr>
        <w:pStyle w:val="Compact"/>
        <w:numPr>
          <w:ilvl w:val="0"/>
          <w:numId w:val="1021"/>
        </w:numPr>
      </w:pPr>
      <w:r>
        <w:rPr>
          <w:b/>
          <w:bCs/>
        </w:rPr>
        <w:t xml:space="preserve">Kiến trúc Two-Tier (Hai cấp - Doanh nghiệp vừa):</w:t>
      </w:r>
      <w:r>
        <w:t xml:space="preserve"> </w:t>
      </w:r>
      <w:r>
        <w:t xml:space="preserve">1 Root CA offline và 1 Issuing Intermediate CA online. Khi Issuing CA gặp sự cố, Root CA phát hành một bản thu hồi CRL và ký cấp một Issuing CA mới mà không làm gián đoạn Trust Anchor của người dùng.</w:t>
      </w:r>
    </w:p>
    <w:p>
      <w:pPr>
        <w:pStyle w:val="Compact"/>
        <w:numPr>
          <w:ilvl w:val="0"/>
          <w:numId w:val="1021"/>
        </w:numPr>
      </w:pPr>
      <w:r>
        <w:rPr>
          <w:b/>
          <w:bCs/>
        </w:rPr>
        <w:t xml:space="preserve">Kiến trúc Three-Tier (Ba cấp - Chuẩn Quốc gia &amp; Tài chính):</w:t>
      </w:r>
      <w:r>
        <w:t xml:space="preserve"> </w:t>
      </w:r>
      <w:r>
        <w:t xml:space="preserve">Root CA</w:t>
      </w:r>
      <w:r>
        <w:t xml:space="preserve"> </w:t>
      </w:r>
      <m:oMath>
        <m:r>
          <m:rPr>
            <m:sty m:val="p"/>
          </m:rPr>
          <m:t>→</m:t>
        </m:r>
      </m:oMath>
      <w:r>
        <w:t xml:space="preserve"> </w:t>
      </w:r>
      <w:r>
        <w:t xml:space="preserve">Policy CA (Phân tách theo địa lý hoặc phân cấp bảo mật)</w:t>
      </w:r>
      <w:r>
        <w:t xml:space="preserve"> </w:t>
      </w:r>
      <m:oMath>
        <m:r>
          <m:rPr>
            <m:sty m:val="p"/>
          </m:rPr>
          <m:t>→</m:t>
        </m:r>
      </m:oMath>
      <w:r>
        <w:t xml:space="preserve"> </w:t>
      </w:r>
      <w:r>
        <w:t xml:space="preserve">Issuing CA</w:t>
      </w:r>
      <w:r>
        <w:t xml:space="preserve"> </w:t>
      </w:r>
      <m:oMath>
        <m:r>
          <m:rPr>
            <m:sty m:val="p"/>
          </m:rPr>
          <m:t>→</m:t>
        </m:r>
      </m:oMath>
      <w:r>
        <w:t xml:space="preserve"> </w:t>
      </w:r>
      <w:r>
        <w:t xml:space="preserve">End-Entity. Tách biệt hoàn toàn quyền hạn vận hành và kiểm toán.</w:t>
      </w:r>
    </w:p>
    <w:p>
      <w:r>
        <w:pict>
          <v:rect style="width:0;height:1.5pt" o:hralign="center" o:hrstd="t" o:hr="t"/>
        </w:pict>
      </w:r>
    </w:p>
    <w:bookmarkEnd w:id="35"/>
    <w:bookmarkEnd w:id="36"/>
    <w:bookmarkStart w:id="39" w:name="Xcb6c5837c0c804bf3447ead54edb94e90c3fff4"/>
    <w:p>
      <w:pPr>
        <w:pStyle w:val="Heading2"/>
      </w:pPr>
      <w:r>
        <w:t xml:space="preserve">3.2. Nghi Thức Lễ Sinh Khóa (Key Ceremony) &amp; Thiết Bị Phần Cứng HSM</w:t>
      </w:r>
    </w:p>
    <w:p>
      <w:pPr>
        <w:pStyle w:val="FirstParagraph"/>
      </w:pPr>
      <w:r>
        <w:t xml:space="preserve">Khóa bí mật của Root CA là linh hồn của hệ thống PKI. Việc tạo ra cặp khóa này không thể thực hiện tùy tiện trên máy tính cá nhân mà phải thông qua một nghi thức pháp lý và kỹ thuật trang trọng gọi là</w:t>
      </w:r>
      <w:r>
        <w:t xml:space="preserve"> </w:t>
      </w:r>
      <w:r>
        <w:rPr>
          <w:b/>
          <w:bCs/>
        </w:rPr>
        <w:t xml:space="preserve">Key Ceremony</w:t>
      </w:r>
      <w:r>
        <w:t xml:space="preserve">.</w:t>
      </w:r>
    </w:p>
    <w:bookmarkStart w:id="37" w:name="Xaaf0ed61849228e2b9e43c1b7ce95c7b0c1392e"/>
    <w:p>
      <w:pPr>
        <w:pStyle w:val="Heading3"/>
      </w:pPr>
      <w:r>
        <w:t xml:space="preserve">3.2.1. Quy Trình 6 Bước Của Một Buổi Lễ Key Ceremony Chuẩn Quốc Tế</w:t>
      </w:r>
    </w:p>
    <w:p>
      <w:pPr>
        <w:pStyle w:val="Compact"/>
        <w:numPr>
          <w:ilvl w:val="0"/>
          <w:numId w:val="1022"/>
        </w:numPr>
      </w:pPr>
      <w:r>
        <w:rPr>
          <w:b/>
          <w:bCs/>
        </w:rPr>
        <w:t xml:space="preserve">Chuẩn bị Phòng Kín Cách Ly (Faraday Clean Room):</w:t>
      </w:r>
      <w:r>
        <w:t xml:space="preserve"> </w:t>
      </w:r>
      <w:r>
        <w:t xml:space="preserve">Phòng tổ chức phải được quét sóng điện từ, không có thiết bị thu phát vô tuyến, cách ly mạng hoàn toàn (Air-gapped), có hệ thống camera giám sát góc rộng ghi hình liên tục không góc chết.</w:t>
      </w:r>
    </w:p>
    <w:p>
      <w:pPr>
        <w:pStyle w:val="Compact"/>
        <w:numPr>
          <w:ilvl w:val="0"/>
          <w:numId w:val="1022"/>
        </w:numPr>
      </w:pPr>
      <w:r>
        <w:rPr>
          <w:b/>
          <w:bCs/>
        </w:rPr>
        <w:t xml:space="preserve">Kiểm Tra Niêm Phong Phần Cứng:</w:t>
      </w:r>
      <w:r>
        <w:t xml:space="preserve"> </w:t>
      </w:r>
      <w:r>
        <w:t xml:space="preserve">Các thiết bị HSM mới nguyên đai nguyên kiện được kiểm toán viên độc lập (Independent Auditor) kiểm tra số niêm phong (tamper-evident seal) và chứng thực chưa từng bị can thiệp.</w:t>
      </w:r>
    </w:p>
    <w:p>
      <w:pPr>
        <w:pStyle w:val="Compact"/>
        <w:numPr>
          <w:ilvl w:val="0"/>
          <w:numId w:val="1022"/>
        </w:numPr>
      </w:pPr>
      <w:r>
        <w:rPr>
          <w:b/>
          <w:bCs/>
        </w:rPr>
        <w:t xml:space="preserve">Khởi Động Môi Trường Live OS Sạch:</w:t>
      </w:r>
      <w:r>
        <w:t xml:space="preserve"> </w:t>
      </w:r>
      <w:r>
        <w:t xml:space="preserve">Máy chủ điều khiển nạp hệ điều hành chuyên dụng từ đĩa quang DVD-R (Write-Once) hoặc thẻ USB chỉ đọc có chữ ký số xác thực tính toàn vẹn của mã nhị phân.</w:t>
      </w:r>
    </w:p>
    <w:p>
      <w:pPr>
        <w:pStyle w:val="Compact"/>
        <w:numPr>
          <w:ilvl w:val="0"/>
          <w:numId w:val="1022"/>
        </w:numPr>
      </w:pPr>
      <w:r>
        <w:rPr>
          <w:b/>
          <w:bCs/>
        </w:rPr>
        <w:t xml:space="preserve">Phân Quyền Kiểm Soát Kép (Dual Control / M-of-N):</w:t>
      </w:r>
      <w:r>
        <w:t xml:space="preserve"> </w:t>
      </w:r>
      <w:r>
        <w:t xml:space="preserve">Khởi tạo thẻ quản trị viên HSM theo thuật toán phân chia bí mật Shamir: Phải có ít nhất</w:t>
      </w:r>
      <w:r>
        <w:t xml:space="preserve"> </w:t>
      </w:r>
      <m:oMath>
        <m:r>
          <m:t>M</m:t>
        </m:r>
      </m:oMath>
      <w:r>
        <w:t xml:space="preserve"> </w:t>
      </w:r>
      <w:r>
        <w:t xml:space="preserve">trên tổng số</w:t>
      </w:r>
      <w:r>
        <w:t xml:space="preserve"> </w:t>
      </w:r>
      <m:oMath>
        <m:r>
          <m:t>N</m:t>
        </m:r>
      </m:oMath>
      <w:r>
        <w:t xml:space="preserve"> </w:t>
      </w:r>
      <w:r>
        <w:t xml:space="preserve">người giữ khóa (Key Custodians) cùng cắm thẻ thông minh và nhập mã PIN thì mới mở được phân vùng bảo mật.</w:t>
      </w:r>
    </w:p>
    <w:p>
      <w:pPr>
        <w:pStyle w:val="Compact"/>
        <w:numPr>
          <w:ilvl w:val="0"/>
          <w:numId w:val="1022"/>
        </w:numPr>
      </w:pPr>
      <w:r>
        <w:rPr>
          <w:b/>
          <w:bCs/>
        </w:rPr>
        <w:t xml:space="preserve">Sinh Cặp Khóa Phần Cứng:</w:t>
      </w:r>
      <w:r>
        <w:t xml:space="preserve"> </w:t>
      </w:r>
      <w:r>
        <w:t xml:space="preserve">HSM tự kích hoạt bộ tạo số ngẫu nhiên vật lý (Hardware TRNG) để sinh cặp khóa Root bên trong bộ nhớ được bọc bảo vệ. Khóa bí mật</w:t>
      </w:r>
      <w:r>
        <w:t xml:space="preserve"> </w:t>
      </w:r>
      <w:r>
        <w:rPr>
          <w:b/>
          <w:bCs/>
        </w:rPr>
        <w:t xml:space="preserve">TUYỆT ĐỐI KHÔNG BAO GIỜ RA KHỎI HSM DƯỚI DẠNG BẢN RÕ (Plaintext)</w:t>
      </w:r>
      <w:r>
        <w:t xml:space="preserve">.</w:t>
      </w:r>
    </w:p>
    <w:p>
      <w:pPr>
        <w:pStyle w:val="Compact"/>
        <w:numPr>
          <w:ilvl w:val="0"/>
          <w:numId w:val="1022"/>
        </w:numPr>
      </w:pPr>
      <w:r>
        <w:rPr>
          <w:b/>
          <w:bCs/>
        </w:rPr>
        <w:t xml:space="preserve">Ký Tự Chứng Thực &amp; Niêm Phong Két Sắt:</w:t>
      </w:r>
      <w:r>
        <w:t xml:space="preserve"> </w:t>
      </w:r>
      <w:r>
        <w:t xml:space="preserve">Xuất chứng chỉ Root CA công khai, sao lưu bản mã hóa khóa sang thẻ bảo mật dự phòng, sau đó ngắt điện HSM, đóng gói niêm phong và lưu trữ trong hai két sắt chống cháy tại hai địa điểm địa lý khác nhau.</w:t>
      </w:r>
    </w:p>
    <w:bookmarkEnd w:id="37"/>
    <w:bookmarkStart w:id="38" w:name="X3b8a6ea7847765f6ace365ba1de2d4d52b771fb"/>
    <w:p>
      <w:pPr>
        <w:pStyle w:val="Heading3"/>
      </w:pPr>
      <w:r>
        <w:t xml:space="preserve">3.2.2. Thiết Bị Bảo Mật Phần Cứng HSM &amp; Chuẩn Giao Tiếp PKCS#11</w:t>
      </w:r>
    </w:p>
    <w:p>
      <w:pPr>
        <w:numPr>
          <w:ilvl w:val="0"/>
          <w:numId w:val="1023"/>
        </w:numPr>
      </w:pPr>
      <w:r>
        <w:rPr>
          <w:b/>
          <w:bCs/>
        </w:rPr>
        <w:t xml:space="preserve">Tiêu chuẩn NIST FIPS 140-2 / FIPS 140-3:</w:t>
      </w:r>
    </w:p>
    <w:p>
      <w:pPr>
        <w:pStyle w:val="Compact"/>
        <w:numPr>
          <w:ilvl w:val="1"/>
          <w:numId w:val="1024"/>
        </w:numPr>
      </w:pPr>
      <w:r>
        <w:rPr>
          <w:i/>
          <w:iCs/>
        </w:rPr>
        <w:t xml:space="preserve">Level 1:</w:t>
      </w:r>
      <w:r>
        <w:t xml:space="preserve"> </w:t>
      </w:r>
      <w:r>
        <w:t xml:space="preserve">Bảo vệ phần mềm cơ bản.</w:t>
      </w:r>
    </w:p>
    <w:p>
      <w:pPr>
        <w:pStyle w:val="Compact"/>
        <w:numPr>
          <w:ilvl w:val="1"/>
          <w:numId w:val="1024"/>
        </w:numPr>
      </w:pPr>
      <w:r>
        <w:rPr>
          <w:i/>
          <w:iCs/>
        </w:rPr>
        <w:t xml:space="preserve">Level 2:</w:t>
      </w:r>
      <w:r>
        <w:t xml:space="preserve"> </w:t>
      </w:r>
      <w:r>
        <w:t xml:space="preserve">Vỏ kim loại có khóa và tem niêm phong chống cạy mở.</w:t>
      </w:r>
    </w:p>
    <w:p>
      <w:pPr>
        <w:pStyle w:val="Compact"/>
        <w:numPr>
          <w:ilvl w:val="1"/>
          <w:numId w:val="1024"/>
        </w:numPr>
      </w:pPr>
      <w:r>
        <w:rPr>
          <w:i/>
          <w:iCs/>
        </w:rPr>
        <w:t xml:space="preserve">Level 3:</w:t>
      </w:r>
      <w:r>
        <w:t xml:space="preserve"> </w:t>
      </w:r>
      <w:r>
        <w:t xml:space="preserve">Kháng can thiệp tích cực — Tự động hủy khóa ngay lập tức (Zeroization) nếu phát hiện hành vi cạy nắp hoặc tháo vỏ bảo vệ.</w:t>
      </w:r>
    </w:p>
    <w:p>
      <w:pPr>
        <w:pStyle w:val="Compact"/>
        <w:numPr>
          <w:ilvl w:val="1"/>
          <w:numId w:val="1024"/>
        </w:numPr>
      </w:pPr>
      <w:r>
        <w:rPr>
          <w:i/>
          <w:iCs/>
        </w:rPr>
        <w:t xml:space="preserve">Level 4:</w:t>
      </w:r>
      <w:r>
        <w:t xml:space="preserve"> </w:t>
      </w:r>
      <w:r>
        <w:t xml:space="preserve">Bảo vệ mức vật lý tối thượng — Tự hủy khóa nếu phát hiện thay đổi nhiệt độ đột ngột (tấn công làm lạnh sâu) hoặc biến đổi điện áp nguồn.</w:t>
      </w:r>
    </w:p>
    <w:p>
      <w:pPr>
        <w:numPr>
          <w:ilvl w:val="0"/>
          <w:numId w:val="1023"/>
        </w:numPr>
      </w:pPr>
      <w:r>
        <w:rPr>
          <w:b/>
          <w:bCs/>
        </w:rPr>
        <w:t xml:space="preserve">Chuẩn giao diện PKCS#11 (Cryptoki):</w:t>
      </w:r>
      <w:r>
        <w:t xml:space="preserve"> </w:t>
      </w:r>
      <w:r>
        <w:t xml:space="preserve">Định nghĩa API chuẩn C độc lập với nhà sản xuất (Thales, Entrust, Yubico) cho phép các ứng dụng (OpenSSL, Step-CA, HashiCorp Vault) ra lệnh cho HSM ký số mà không bao giờ cần đọc khóa bí mật vào RAM máy tính:</w:t>
      </w:r>
    </w:p>
    <w:p>
      <w:pPr>
        <w:pStyle w:val="SourceCode"/>
        <w:numPr>
          <w:ilvl w:val="0"/>
          <w:numId w:val="1000"/>
        </w:numPr>
      </w:pPr>
      <w:r>
        <w:rPr>
          <w:rStyle w:val="NormalTok"/>
        </w:rPr>
        <w:t xml:space="preserve">C_Initialize</w:t>
      </w:r>
      <w:r>
        <w:rPr>
          <w:rStyle w:val="OperatorTok"/>
        </w:rPr>
        <w:t xml:space="preserve">(...);</w:t>
      </w:r>
      <w:r>
        <w:br/>
      </w:r>
      <w:r>
        <w:rPr>
          <w:rStyle w:val="NormalTok"/>
        </w:rPr>
        <w:t xml:space="preserve">C_OpenSession</w:t>
      </w:r>
      <w:r>
        <w:rPr>
          <w:rStyle w:val="OperatorTok"/>
        </w:rPr>
        <w:t xml:space="preserve">(</w:t>
      </w:r>
      <w:r>
        <w:rPr>
          <w:rStyle w:val="NormalTok"/>
        </w:rPr>
        <w:t xml:space="preserve">slotID</w:t>
      </w:r>
      <w:r>
        <w:rPr>
          <w:rStyle w:val="OperatorTok"/>
        </w:rPr>
        <w:t xml:space="preserve">,</w:t>
      </w:r>
      <w:r>
        <w:rPr>
          <w:rStyle w:val="NormalTok"/>
        </w:rPr>
        <w:t xml:space="preserve"> CKF_SERIAL_SESSION </w:t>
      </w:r>
      <w:r>
        <w:rPr>
          <w:rStyle w:val="OperatorTok"/>
        </w:rPr>
        <w:t xml:space="preserve">|</w:t>
      </w:r>
      <w:r>
        <w:rPr>
          <w:rStyle w:val="NormalTok"/>
        </w:rPr>
        <w:t xml:space="preserve"> CKF_RW_SESSION</w:t>
      </w:r>
      <w:r>
        <w:rPr>
          <w:rStyle w:val="OperatorTok"/>
        </w:rPr>
        <w:t xml:space="preserve">,</w:t>
      </w:r>
      <w:r>
        <w:rPr>
          <w:rStyle w:val="NormalTok"/>
        </w:rPr>
        <w:t xml:space="preserve"> </w:t>
      </w:r>
      <w:r>
        <w:rPr>
          <w:rStyle w:val="OperatorTok"/>
        </w:rPr>
        <w:t xml:space="preserve">...);</w:t>
      </w:r>
      <w:r>
        <w:br/>
      </w:r>
      <w:r>
        <w:rPr>
          <w:rStyle w:val="NormalTok"/>
        </w:rPr>
        <w:t xml:space="preserve">C_Login</w:t>
      </w:r>
      <w:r>
        <w:rPr>
          <w:rStyle w:val="OperatorTok"/>
        </w:rPr>
        <w:t xml:space="preserve">(</w:t>
      </w:r>
      <w:r>
        <w:rPr>
          <w:rStyle w:val="NormalTok"/>
        </w:rPr>
        <w:t xml:space="preserve">hSession</w:t>
      </w:r>
      <w:r>
        <w:rPr>
          <w:rStyle w:val="OperatorTok"/>
        </w:rPr>
        <w:t xml:space="preserve">,</w:t>
      </w:r>
      <w:r>
        <w:rPr>
          <w:rStyle w:val="NormalTok"/>
        </w:rPr>
        <w:t xml:space="preserve"> CKU_USER</w:t>
      </w:r>
      <w:r>
        <w:rPr>
          <w:rStyle w:val="OperatorTok"/>
        </w:rPr>
        <w:t xml:space="preserve">,</w:t>
      </w:r>
      <w:r>
        <w:rPr>
          <w:rStyle w:val="NormalTok"/>
        </w:rPr>
        <w:t xml:space="preserve"> pin</w:t>
      </w:r>
      <w:r>
        <w:rPr>
          <w:rStyle w:val="OperatorTok"/>
        </w:rPr>
        <w:t xml:space="preserve">,</w:t>
      </w:r>
      <w:r>
        <w:rPr>
          <w:rStyle w:val="NormalTok"/>
        </w:rPr>
        <w:t xml:space="preserve"> pinLen</w:t>
      </w:r>
      <w:r>
        <w:rPr>
          <w:rStyle w:val="OperatorTok"/>
        </w:rPr>
        <w:t xml:space="preserve">);</w:t>
      </w:r>
      <w:r>
        <w:br/>
      </w:r>
      <w:r>
        <w:rPr>
          <w:rStyle w:val="NormalTok"/>
        </w:rPr>
        <w:t xml:space="preserve">C_SignInit</w:t>
      </w:r>
      <w:r>
        <w:rPr>
          <w:rStyle w:val="OperatorTok"/>
        </w:rPr>
        <w:t xml:space="preserve">(</w:t>
      </w:r>
      <w:r>
        <w:rPr>
          <w:rStyle w:val="NormalTok"/>
        </w:rPr>
        <w:t xml:space="preserve">hSession</w:t>
      </w:r>
      <w:r>
        <w:rPr>
          <w:rStyle w:val="OperatorTok"/>
        </w:rPr>
        <w:t xml:space="preserve">,</w:t>
      </w:r>
      <w:r>
        <w:rPr>
          <w:rStyle w:val="NormalTok"/>
        </w:rPr>
        <w:t xml:space="preserve"> </w:t>
      </w:r>
      <w:r>
        <w:rPr>
          <w:rStyle w:val="OperatorTok"/>
        </w:rPr>
        <w:t xml:space="preserve">&amp;</w:t>
      </w:r>
      <w:r>
        <w:rPr>
          <w:rStyle w:val="NormalTok"/>
        </w:rPr>
        <w:t xml:space="preserve">mechanism</w:t>
      </w:r>
      <w:r>
        <w:rPr>
          <w:rStyle w:val="OperatorTok"/>
        </w:rPr>
        <w:t xml:space="preserve">,</w:t>
      </w:r>
      <w:r>
        <w:rPr>
          <w:rStyle w:val="NormalTok"/>
        </w:rPr>
        <w:t xml:space="preserve"> hPrivateKey</w:t>
      </w:r>
      <w:r>
        <w:rPr>
          <w:rStyle w:val="OperatorTok"/>
        </w:rPr>
        <w:t xml:space="preserve">);</w:t>
      </w:r>
      <w:r>
        <w:br/>
      </w:r>
      <w:r>
        <w:rPr>
          <w:rStyle w:val="NormalTok"/>
        </w:rPr>
        <w:t xml:space="preserve">C_Sign</w:t>
      </w:r>
      <w:r>
        <w:rPr>
          <w:rStyle w:val="OperatorTok"/>
        </w:rPr>
        <w:t xml:space="preserve">(</w:t>
      </w:r>
      <w:r>
        <w:rPr>
          <w:rStyle w:val="NormalTok"/>
        </w:rPr>
        <w:t xml:space="preserve">hSession</w:t>
      </w:r>
      <w:r>
        <w:rPr>
          <w:rStyle w:val="OperatorTok"/>
        </w:rPr>
        <w:t xml:space="preserve">,</w:t>
      </w:r>
      <w:r>
        <w:rPr>
          <w:rStyle w:val="NormalTok"/>
        </w:rPr>
        <w:t xml:space="preserve"> pData</w:t>
      </w:r>
      <w:r>
        <w:rPr>
          <w:rStyle w:val="OperatorTok"/>
        </w:rPr>
        <w:t xml:space="preserve">,</w:t>
      </w:r>
      <w:r>
        <w:rPr>
          <w:rStyle w:val="NormalTok"/>
        </w:rPr>
        <w:t xml:space="preserve"> ulDataLen</w:t>
      </w:r>
      <w:r>
        <w:rPr>
          <w:rStyle w:val="OperatorTok"/>
        </w:rPr>
        <w:t xml:space="preserve">,</w:t>
      </w:r>
      <w:r>
        <w:rPr>
          <w:rStyle w:val="NormalTok"/>
        </w:rPr>
        <w:t xml:space="preserve"> pSignature</w:t>
      </w:r>
      <w:r>
        <w:rPr>
          <w:rStyle w:val="OperatorTok"/>
        </w:rPr>
        <w:t xml:space="preserve">,</w:t>
      </w:r>
      <w:r>
        <w:rPr>
          <w:rStyle w:val="NormalTok"/>
        </w:rPr>
        <w:t xml:space="preserve"> </w:t>
      </w:r>
      <w:r>
        <w:rPr>
          <w:rStyle w:val="OperatorTok"/>
        </w:rPr>
        <w:t xml:space="preserve">&amp;</w:t>
      </w:r>
      <w:r>
        <w:rPr>
          <w:rStyle w:val="NormalTok"/>
        </w:rPr>
        <w:t xml:space="preserve">ulSignatureLen</w:t>
      </w:r>
      <w:r>
        <w:rPr>
          <w:rStyle w:val="OperatorTok"/>
        </w:rPr>
        <w:t xml:space="preserve">);</w:t>
      </w:r>
    </w:p>
    <w:p>
      <w:r>
        <w:pict>
          <v:rect style="width:0;height:1.5pt" o:hralign="center" o:hrstd="t" o:hr="t"/>
        </w:pict>
      </w:r>
    </w:p>
    <w:bookmarkEnd w:id="38"/>
    <w:bookmarkEnd w:id="39"/>
    <w:bookmarkStart w:id="40" w:name="khung-quy-chế-chứng-thực-cp-cps-rfc-3647"/>
    <w:p>
      <w:pPr>
        <w:pStyle w:val="Heading2"/>
      </w:pPr>
      <w:r>
        <w:t xml:space="preserve">3.3. Khung Quy Chế Chứng Thực CP &amp; CPS (RFC 3647)</w:t>
      </w:r>
    </w:p>
    <w:p>
      <w:pPr>
        <w:pStyle w:val="FirstParagraph"/>
      </w:pPr>
      <w:r>
        <w:t xml:space="preserve">Một hệ thống PKI chỉ có giá trị pháp lý khi đi kèm với hai văn kiện nền tảng:</w:t>
      </w:r>
      <w:r>
        <w:t xml:space="preserve"> </w:t>
      </w:r>
      <w:r>
        <w:t xml:space="preserve">*</w:t>
      </w:r>
      <w:r>
        <w:t xml:space="preserve"> </w:t>
      </w:r>
      <w:r>
        <w:rPr>
          <w:b/>
          <w:bCs/>
        </w:rPr>
        <w:t xml:space="preserve">Chính Sách Chứng Thực (Certificate Policy - CP):</w:t>
      </w:r>
      <w:r>
        <w:t xml:space="preserve"> </w:t>
      </w:r>
      <w:r>
        <w:t xml:space="preserve">Tuyên ngôn cấp quản lý nêu rõ chứng chỉ được cấp cho ai, áp dụng cho mục đích gì và mức độ tin cậy đến đâu.</w:t>
      </w:r>
      <w:r>
        <w:t xml:space="preserve"> </w:t>
      </w:r>
      <w:r>
        <w:t xml:space="preserve">*</w:t>
      </w:r>
      <w:r>
        <w:t xml:space="preserve"> </w:t>
      </w:r>
      <w:r>
        <w:rPr>
          <w:b/>
          <w:bCs/>
        </w:rPr>
        <w:t xml:space="preserve">Quy Chế Thực Hành Chứng Thực (Certification Practice Statement - CPS):</w:t>
      </w:r>
      <w:r>
        <w:t xml:space="preserve"> </w:t>
      </w:r>
      <w:r>
        <w:t xml:space="preserve">Tài liệu hướng dẫn kỹ thuật chi tiết tường tận cách thức CA vận hành để đạt được các mục tiêu đề ra trong CP.</w:t>
      </w:r>
    </w:p>
    <w:p>
      <w:pPr>
        <w:pStyle w:val="BodyText"/>
      </w:pPr>
      <w:r>
        <w:t xml:space="preserve">RFC 3647 chuẩn hóa cấu trúc của CP và CPS thành</w:t>
      </w:r>
      <w:r>
        <w:t xml:space="preserve"> </w:t>
      </w:r>
      <w:r>
        <w:rPr>
          <w:b/>
          <w:bCs/>
        </w:rPr>
        <w:t xml:space="preserve">8 đề mục cốt lõi</w:t>
      </w:r>
      <w:r>
        <w:t xml:space="preserve">:</w:t>
      </w:r>
      <w:r>
        <w:t xml:space="preserve"> </w:t>
      </w:r>
      <w:r>
        <w:t xml:space="preserve">1.</w:t>
      </w:r>
      <w:r>
        <w:t xml:space="preserve"> </w:t>
      </w:r>
      <w:r>
        <w:rPr>
          <w:b/>
          <w:bCs/>
        </w:rPr>
        <w:t xml:space="preserve">Giới thiệu chung (Introduction):</w:t>
      </w:r>
      <w:r>
        <w:t xml:space="preserve"> </w:t>
      </w:r>
      <w:r>
        <w:t xml:space="preserve">Nhận diện tài liệu, các bên tham gia (CA, RA, Thuê bao Subscriber, Người tin cậy Relying Party), phạm vi khả dụng.</w:t>
      </w:r>
      <w:r>
        <w:t xml:space="preserve"> </w:t>
      </w:r>
      <w:r>
        <w:t xml:space="preserve">2.</w:t>
      </w:r>
      <w:r>
        <w:t xml:space="preserve"> </w:t>
      </w:r>
      <w:r>
        <w:rPr>
          <w:b/>
          <w:bCs/>
        </w:rPr>
        <w:t xml:space="preserve">Trách nhiệm công bố và lưu trữ (Publication &amp; Repository Controls):</w:t>
      </w:r>
      <w:r>
        <w:t xml:space="preserve"> </w:t>
      </w:r>
      <w:r>
        <w:t xml:space="preserve">Địa chỉ kho lưu trữ trực tuyến, tần suất cập nhật CRL/CPS.</w:t>
      </w:r>
      <w:r>
        <w:t xml:space="preserve"> </w:t>
      </w:r>
      <w:r>
        <w:t xml:space="preserve">3.</w:t>
      </w:r>
      <w:r>
        <w:t xml:space="preserve"> </w:t>
      </w:r>
      <w:r>
        <w:rPr>
          <w:b/>
          <w:bCs/>
        </w:rPr>
        <w:t xml:space="preserve">Định danh và xác thực (Identification &amp; Authentication):</w:t>
      </w:r>
      <w:r>
        <w:t xml:space="preserve"> </w:t>
      </w:r>
      <w:r>
        <w:t xml:space="preserve">Thủ tục xác minh danh tính tổ chức/cá nhân khi đăng ký lần đầu và khi thu hồi.</w:t>
      </w:r>
      <w:r>
        <w:t xml:space="preserve"> </w:t>
      </w:r>
      <w:r>
        <w:t xml:space="preserve">4.</w:t>
      </w:r>
      <w:r>
        <w:t xml:space="preserve"> </w:t>
      </w:r>
      <w:r>
        <w:rPr>
          <w:b/>
          <w:bCs/>
        </w:rPr>
        <w:t xml:space="preserve">Vòng đời hoạt động của chứng chỉ (Certificate Life-Cycle Operations):</w:t>
      </w:r>
      <w:r>
        <w:t xml:space="preserve"> </w:t>
      </w:r>
      <w:r>
        <w:t xml:space="preserve">Quy trình nộp đơn, cấp phát, gia hạn và thu hồi chứng chỉ.</w:t>
      </w:r>
      <w:r>
        <w:t xml:space="preserve"> </w:t>
      </w:r>
      <w:r>
        <w:t xml:space="preserve">5.</w:t>
      </w:r>
      <w:r>
        <w:t xml:space="preserve"> </w:t>
      </w:r>
      <w:r>
        <w:rPr>
          <w:b/>
          <w:bCs/>
        </w:rPr>
        <w:t xml:space="preserve">Kiểm soát cơ sở vật chất, quản lý và vận hành (Facility, Management Controls):</w:t>
      </w:r>
      <w:r>
        <w:t xml:space="preserve"> </w:t>
      </w:r>
      <w:r>
        <w:t xml:space="preserve">An ninh phòng máy chủ, kiểm soát truy cập vật lý, phòng cháy chữa cháy, sao lưu thảm họa.</w:t>
      </w:r>
      <w:r>
        <w:t xml:space="preserve"> </w:t>
      </w:r>
      <w:r>
        <w:t xml:space="preserve">6.</w:t>
      </w:r>
      <w:r>
        <w:t xml:space="preserve"> </w:t>
      </w:r>
      <w:r>
        <w:rPr>
          <w:b/>
          <w:bCs/>
        </w:rPr>
        <w:t xml:space="preserve">Kiểm soát kỹ thuật an ninh (Technical Security Controls):</w:t>
      </w:r>
      <w:r>
        <w:t xml:space="preserve"> </w:t>
      </w:r>
      <w:r>
        <w:t xml:space="preserve">Chuẩn thế hệ khóa, độ dài khóa, chuẩn HSM, cơ chế kiểm soát kép, an ninh mạng phân vùng DMZ.</w:t>
      </w:r>
      <w:r>
        <w:t xml:space="preserve"> </w:t>
      </w:r>
      <w:r>
        <w:t xml:space="preserve">7.</w:t>
      </w:r>
      <w:r>
        <w:t xml:space="preserve"> </w:t>
      </w:r>
      <w:r>
        <w:rPr>
          <w:b/>
          <w:bCs/>
        </w:rPr>
        <w:t xml:space="preserve">Hồ sơ định dạng (Certificate, CRL, and OCSP Profiles):</w:t>
      </w:r>
      <w:r>
        <w:t xml:space="preserve"> </w:t>
      </w:r>
      <w:r>
        <w:t xml:space="preserve">Cấu trúc chính xác các OID, thuật toán ký, các trường mở rộng Critical/Non-critical.</w:t>
      </w:r>
      <w:r>
        <w:t xml:space="preserve"> </w:t>
      </w:r>
      <w:r>
        <w:t xml:space="preserve">8.</w:t>
      </w:r>
      <w:r>
        <w:t xml:space="preserve"> </w:t>
      </w:r>
      <w:r>
        <w:rPr>
          <w:b/>
          <w:bCs/>
        </w:rPr>
        <w:t xml:space="preserve">Đánh giá và kiểm toán tuân thủ (Compliance Audit &amp; Assessments):</w:t>
      </w:r>
      <w:r>
        <w:t xml:space="preserve"> </w:t>
      </w:r>
      <w:r>
        <w:t xml:space="preserve">Cơ quan kiểm toán độc lập, chu kỳ kiểm toán hàng năm (WebTrust, ETSI EN 319 411).</w:t>
      </w:r>
    </w:p>
    <w:p>
      <w:r>
        <w:pict>
          <v:rect style="width:0;height:1.5pt" o:hralign="center" o:hrstd="t" o:hr="t"/>
        </w:pict>
      </w:r>
    </w:p>
    <w:bookmarkEnd w:id="40"/>
    <w:bookmarkEnd w:id="41"/>
    <w:bookmarkStart w:id="45" w:name="Xff331ab8b3cb069d5579916879394b4cf25694d"/>
    <w:p>
      <w:pPr>
        <w:pStyle w:val="Heading1"/>
      </w:pPr>
      <w:r>
        <w:t xml:space="preserve">CHƯƠNG 4: THUẬT TOÁN XÁC THỰC ĐƯỜNG DẪN TIN CẬY &amp; CƠ CHẾ THU HỒI CHỨNG CHỈ</w:t>
      </w:r>
    </w:p>
    <w:bookmarkStart w:id="42" w:name="Xf189f21115cbc75892b365e56f593ba2ed7f4c5"/>
    <w:p>
      <w:pPr>
        <w:pStyle w:val="Heading2"/>
      </w:pPr>
      <w:r>
        <w:t xml:space="preserve">4.1. Thuật Toán Xác Thực Chuỗi Chứng Chỉ (RFC 5280 §6)</w:t>
      </w:r>
    </w:p>
    <w:p>
      <w:pPr>
        <w:pStyle w:val="FirstParagraph"/>
      </w:pPr>
      <w:r>
        <w:t xml:space="preserve">Khi người dùng truy cập một website bảo mật, trình duyệt phải dựng một chuỗi chứng chỉ từ chứng chỉ lá</w:t>
      </w:r>
      <w:r>
        <w:t xml:space="preserve"> </w:t>
      </w:r>
      <m:oMath>
        <m:sSub>
          <m:e>
            <m:r>
              <m:t>C</m:t>
            </m:r>
          </m:e>
          <m:sub>
            <m:r>
              <m:t>0</m:t>
            </m:r>
          </m:sub>
        </m:sSub>
      </m:oMath>
      <w:r>
        <w:t xml:space="preserve"> </w:t>
      </w:r>
      <w:r>
        <w:t xml:space="preserve">ngược về một chứng chỉ gốc</w:t>
      </w:r>
      <w:r>
        <w:t xml:space="preserve"> </w:t>
      </w:r>
      <m:oMath>
        <m:sSub>
          <m:e>
            <m:r>
              <m:t>C</m:t>
            </m:r>
          </m:e>
          <m:sub>
            <m:r>
              <m:t>n</m:t>
            </m:r>
          </m:sub>
        </m:sSub>
      </m:oMath>
      <w:r>
        <w:t xml:space="preserve"> </w:t>
      </w:r>
      <w:r>
        <w:t xml:space="preserve">nằm trong cơ sở dữ liệu tin cậy cục bộ (Local Trust Store):</w:t>
      </w:r>
    </w:p>
    <w:p>
      <w:pPr>
        <w:pStyle w:val="BodyText"/>
      </w:pPr>
      <m:oMathPara>
        <m:oMathParaPr>
          <m:jc m:val="center"/>
        </m:oMathParaPr>
        <m:oMath>
          <m:sSub>
            <m:e>
              <m:r>
                <m:t>C</m:t>
              </m:r>
            </m:e>
            <m:sub>
              <m:r>
                <m:t>0</m:t>
              </m:r>
            </m:sub>
          </m:sSub>
          <m:r>
            <m:rPr>
              <m:sty m:val="p"/>
            </m:rPr>
            <m:t>(</m:t>
          </m:r>
          <m:r>
            <m:rPr>
              <m:nor/>
              <m:sty m:val="p"/>
            </m:rPr>
            <m:t>Leaf</m:t>
          </m:r>
          <m:r>
            <m:rPr>
              <m:sty m:val="p"/>
            </m:rPr>
            <m:t>)</m:t>
          </m:r>
          <m:r>
            <m:rPr>
              <m:sty m:val="p"/>
            </m:rPr>
            <m:t>→</m:t>
          </m:r>
          <m:sSub>
            <m:e>
              <m:r>
                <m:t>C</m:t>
              </m:r>
            </m:e>
            <m:sub>
              <m:r>
                <m:t>1</m:t>
              </m:r>
            </m:sub>
          </m:sSub>
          <m:r>
            <m:rPr>
              <m:sty m:val="p"/>
            </m:rPr>
            <m:t>(</m:t>
          </m:r>
          <m:r>
            <m:rPr>
              <m:nor/>
              <m:sty m:val="p"/>
            </m:rPr>
            <m:t>Issuing CA</m:t>
          </m:r>
          <m:r>
            <m:rPr>
              <m:sty m:val="p"/>
            </m:rPr>
            <m:t>)</m:t>
          </m:r>
          <m:r>
            <m:rPr>
              <m:sty m:val="p"/>
            </m:rPr>
            <m:t>→</m:t>
          </m:r>
          <m:sSub>
            <m:e>
              <m:r>
                <m:t>C</m:t>
              </m:r>
            </m:e>
            <m:sub>
              <m:r>
                <m:t>2</m:t>
              </m:r>
            </m:sub>
          </m:sSub>
          <m:r>
            <m:rPr>
              <m:sty m:val="p"/>
            </m:rPr>
            <m:t>(</m:t>
          </m:r>
          <m:r>
            <m:rPr>
              <m:nor/>
              <m:sty m:val="p"/>
            </m:rPr>
            <m:t>Intermediate CA</m:t>
          </m:r>
          <m:r>
            <m:rPr>
              <m:sty m:val="p"/>
            </m:rPr>
            <m:t>)</m:t>
          </m:r>
          <m:r>
            <m:rPr>
              <m:sty m:val="p"/>
            </m:rPr>
            <m:t>→</m:t>
          </m:r>
          <m:sSub>
            <m:e>
              <m:r>
                <m:t>C</m:t>
              </m:r>
            </m:e>
            <m:sub>
              <m:r>
                <m:t>n</m:t>
              </m:r>
            </m:sub>
          </m:sSub>
          <m:r>
            <m:rPr>
              <m:sty m:val="p"/>
            </m:rPr>
            <m:t>(</m:t>
          </m:r>
          <m:r>
            <m:rPr>
              <m:nor/>
              <m:sty m:val="p"/>
            </m:rPr>
            <m:t>Trust Anchor / Root CA</m:t>
          </m:r>
          <m:r>
            <m:rPr>
              <m:sty m:val="p"/>
            </m:rPr>
            <m:t>)</m:t>
          </m:r>
        </m:oMath>
      </m:oMathPara>
    </w:p>
    <w:p>
      <w:pPr>
        <w:pStyle w:val="FirstParagraph"/>
      </w:pPr>
      <w:r>
        <w:t xml:space="preserve">Thuật toán xác thực đường dẫn (Path Validation Algorithm) duyệt qua từng mắt xích từ</w:t>
      </w:r>
      <w:r>
        <w:t xml:space="preserve"> </w:t>
      </w:r>
      <m:oMath>
        <m:r>
          <m:t>i</m:t>
        </m:r>
        <m:r>
          <m:rPr>
            <m:sty m:val="p"/>
          </m:rPr>
          <m:t>=</m:t>
        </m:r>
        <m:r>
          <m:t>1</m:t>
        </m:r>
      </m:oMath>
      <w:r>
        <w:t xml:space="preserve"> </w:t>
      </w:r>
      <w:r>
        <w:t xml:space="preserve">đến</w:t>
      </w:r>
      <w:r>
        <w:t xml:space="preserve"> </w:t>
      </w:r>
      <m:oMath>
        <m:r>
          <m:t>n</m:t>
        </m:r>
      </m:oMath>
      <w:r>
        <w:t xml:space="preserve"> </w:t>
      </w:r>
      <w:r>
        <w:t xml:space="preserve">và thực hiện tuần tự</w:t>
      </w:r>
      <w:r>
        <w:t xml:space="preserve"> </w:t>
      </w:r>
      <w:r>
        <w:rPr>
          <w:b/>
          <w:bCs/>
        </w:rPr>
        <w:t xml:space="preserve">6 bước kiểm định toán học nghiêm ngặt</w:t>
      </w:r>
      <w:r>
        <w:t xml:space="preserve">:</w:t>
      </w:r>
      <w:r>
        <w:t xml:space="preserve"> </w:t>
      </w:r>
      <w:r>
        <w:t xml:space="preserve">1.</w:t>
      </w:r>
      <w:r>
        <w:t xml:space="preserve"> </w:t>
      </w:r>
      <w:r>
        <w:rPr>
          <w:b/>
          <w:bCs/>
        </w:rPr>
        <w:t xml:space="preserve">Kiểm tra chữ ký số:</w:t>
      </w:r>
      <w:r>
        <w:t xml:space="preserve"> </w:t>
      </w:r>
      <w:r>
        <w:t xml:space="preserve">Sử dụng khóa công khai của chứng chỉ cha</w:t>
      </w:r>
      <w:r>
        <w:t xml:space="preserve"> </w:t>
      </w:r>
      <m:oMath>
        <m:sSub>
          <m:e>
            <m:r>
              <m:t>C</m:t>
            </m:r>
          </m:e>
          <m:sub>
            <m:r>
              <m:t>i</m:t>
            </m:r>
          </m:sub>
        </m:sSub>
      </m:oMath>
      <w:r>
        <w:t xml:space="preserve"> </w:t>
      </w:r>
      <w:r>
        <w:t xml:space="preserve">để giải mã và kiểm tra chữ ký trên khối TBSCertificate của chứng chỉ con</w:t>
      </w:r>
      <w:r>
        <w:t xml:space="preserve"> </w:t>
      </w:r>
      <m:oMath>
        <m:sSub>
          <m:e>
            <m:r>
              <m:t>C</m:t>
            </m:r>
          </m:e>
          <m:sub>
            <m:r>
              <m:t>i</m:t>
            </m:r>
            <m:r>
              <m:rPr>
                <m:sty m:val="p"/>
              </m:rPr>
              <m:t>−</m:t>
            </m:r>
            <m:r>
              <m:t>1</m:t>
            </m:r>
          </m:sub>
        </m:sSub>
      </m:oMath>
      <w:r>
        <w:t xml:space="preserve">.</w:t>
      </w:r>
      <w:r>
        <w:t xml:space="preserve"> </w:t>
      </w:r>
      <w:r>
        <w:t xml:space="preserve">2.</w:t>
      </w:r>
      <w:r>
        <w:t xml:space="preserve"> </w:t>
      </w:r>
      <w:r>
        <w:rPr>
          <w:b/>
          <w:bCs/>
        </w:rPr>
        <w:t xml:space="preserve">Kiểm tra thời gian hiệu lực:</w:t>
      </w:r>
      <w:r>
        <w:t xml:space="preserve"> </w:t>
      </w:r>
      <w:r>
        <w:t xml:space="preserve">Thời điểm hiện tại</w:t>
      </w:r>
      <w:r>
        <w:t xml:space="preserve"> </w:t>
      </w:r>
      <m:oMath>
        <m:sSub>
          <m:e>
            <m:r>
              <m:t>T</m:t>
            </m:r>
          </m:e>
          <m:sub>
            <m:r>
              <m:rPr>
                <m:nor/>
                <m:sty m:val="p"/>
              </m:rPr>
              <m:t>now</m:t>
            </m:r>
          </m:sub>
        </m:sSub>
      </m:oMath>
      <w:r>
        <w:t xml:space="preserve"> </w:t>
      </w:r>
      <w:r>
        <w:t xml:space="preserve">phải nằm trong khoảng:</w:t>
      </w:r>
    </w:p>
    <w:p>
      <w:pPr>
        <w:pStyle w:val="BodyText"/>
      </w:pPr>
      <m:oMathPara>
        <m:oMathParaPr>
          <m:jc m:val="center"/>
        </m:oMathParaPr>
        <m:oMath>
          <m:sSub>
            <m:e>
              <m:r>
                <m:t>C</m:t>
              </m:r>
            </m:e>
            <m:sub>
              <m:r>
                <m:t>i</m:t>
              </m:r>
              <m:r>
                <m:rPr>
                  <m:sty m:val="p"/>
                </m:rPr>
                <m:t>−</m:t>
              </m:r>
              <m:r>
                <m:t>1</m:t>
              </m:r>
            </m:sub>
          </m:sSub>
          <m:r>
            <m:rPr>
              <m:sty m:val="p"/>
            </m:rPr>
            <m:t>.</m:t>
          </m:r>
          <m:r>
            <m:rPr>
              <m:nor/>
              <m:sty m:val="p"/>
            </m:rPr>
            <m:t>notBefore</m:t>
          </m:r>
          <m:r>
            <m:rPr>
              <m:sty m:val="p"/>
            </m:rPr>
            <m:t>≤</m:t>
          </m:r>
          <m:sSub>
            <m:e>
              <m:r>
                <m:t>T</m:t>
              </m:r>
            </m:e>
            <m:sub>
              <m:r>
                <m:rPr>
                  <m:nor/>
                  <m:sty m:val="p"/>
                </m:rPr>
                <m:t>now</m:t>
              </m:r>
            </m:sub>
          </m:sSub>
          <m:r>
            <m:rPr>
              <m:sty m:val="p"/>
            </m:rPr>
            <m:t>≤</m:t>
          </m:r>
          <m:sSub>
            <m:e>
              <m:r>
                <m:t>C</m:t>
              </m:r>
            </m:e>
            <m:sub>
              <m:r>
                <m:t>i</m:t>
              </m:r>
              <m:r>
                <m:rPr>
                  <m:sty m:val="p"/>
                </m:rPr>
                <m:t>−</m:t>
              </m:r>
              <m:r>
                <m:t>1</m:t>
              </m:r>
            </m:sub>
          </m:sSub>
          <m:r>
            <m:rPr>
              <m:sty m:val="p"/>
            </m:rPr>
            <m:t>.</m:t>
          </m:r>
          <m:r>
            <m:rPr>
              <m:nor/>
              <m:sty m:val="p"/>
            </m:rPr>
            <m:t>notAfter</m:t>
          </m:r>
        </m:oMath>
      </m:oMathPara>
    </w:p>
    <w:p>
      <w:pPr>
        <w:pStyle w:val="FirstParagraph"/>
      </w:pPr>
      <w:r>
        <w:t xml:space="preserve">3.</w:t>
      </w:r>
      <w:r>
        <w:t xml:space="preserve"> </w:t>
      </w:r>
      <w:r>
        <w:rPr>
          <w:b/>
          <w:bCs/>
        </w:rPr>
        <w:t xml:space="preserve">Khớp nối chuỗi định danh (Name Chaining):</w:t>
      </w:r>
      <w:r>
        <w:t xml:space="preserve"> </w:t>
      </w:r>
      <w:r>
        <w:t xml:space="preserve">Tên định danh của người phát hành trong chứng chỉ con phải trùng khớp hoàn toàn từng byte nhị phân với tên chủ thể của chứng chỉ cha:</w:t>
      </w:r>
    </w:p>
    <w:p>
      <w:pPr>
        <w:pStyle w:val="BodyText"/>
      </w:pPr>
      <m:oMathPara>
        <m:oMathParaPr>
          <m:jc m:val="center"/>
        </m:oMathParaPr>
        <m:oMath>
          <m:sSub>
            <m:e>
              <m:r>
                <m:t>C</m:t>
              </m:r>
            </m:e>
            <m:sub>
              <m:r>
                <m:t>i</m:t>
              </m:r>
              <m:r>
                <m:rPr>
                  <m:sty m:val="p"/>
                </m:rPr>
                <m:t>−</m:t>
              </m:r>
              <m:r>
                <m:t>1</m:t>
              </m:r>
            </m:sub>
          </m:sSub>
          <m:r>
            <m:rPr>
              <m:sty m:val="p"/>
            </m:rPr>
            <m:t>.</m:t>
          </m:r>
          <m:r>
            <m:rPr>
              <m:nor/>
              <m:sty m:val="p"/>
            </m:rPr>
            <m:t>Issuer</m:t>
          </m:r>
          <m:r>
            <m:rPr>
              <m:sty m:val="p"/>
            </m:rPr>
            <m:t>=</m:t>
          </m:r>
          <m:r>
            <m:rPr>
              <m:sty m:val="p"/>
            </m:rPr>
            <m:t>=</m:t>
          </m:r>
          <m:sSub>
            <m:e>
              <m:r>
                <m:t>C</m:t>
              </m:r>
            </m:e>
            <m:sub>
              <m:r>
                <m:t>i</m:t>
              </m:r>
            </m:sub>
          </m:sSub>
          <m:r>
            <m:rPr>
              <m:sty m:val="p"/>
            </m:rPr>
            <m:t>.</m:t>
          </m:r>
          <m:r>
            <m:rPr>
              <m:nor/>
              <m:sty m:val="p"/>
            </m:rPr>
            <m:t>Subject</m:t>
          </m:r>
        </m:oMath>
      </m:oMathPara>
    </w:p>
    <w:p>
      <w:pPr>
        <w:pStyle w:val="FirstParagraph"/>
      </w:pPr>
      <w:r>
        <w:t xml:space="preserve">4.</w:t>
      </w:r>
      <w:r>
        <w:t xml:space="preserve"> </w:t>
      </w:r>
      <w:r>
        <w:rPr>
          <w:b/>
          <w:bCs/>
        </w:rPr>
        <w:t xml:space="preserve">Kiểm tra quyền hạn CA (Basic Constraints):</w:t>
      </w:r>
      <w:r>
        <w:t xml:space="preserve"> </w:t>
      </w:r>
      <w:r>
        <w:t xml:space="preserve">Đối với tất cả các mắt xích trung gian (</w:t>
      </w:r>
      <m:oMath>
        <m:r>
          <m:t>i</m:t>
        </m:r>
        <m:r>
          <m:rPr>
            <m:sty m:val="p"/>
          </m:rPr>
          <m:t>≥</m:t>
        </m:r>
        <m:r>
          <m:t>1</m:t>
        </m:r>
      </m:oMath>
      <w:r>
        <w:t xml:space="preserve">), chứng chỉ</w:t>
      </w:r>
      <w:r>
        <w:t xml:space="preserve"> </w:t>
      </w:r>
      <m:oMath>
        <m:sSub>
          <m:e>
            <m:r>
              <m:t>C</m:t>
            </m:r>
          </m:e>
          <m:sub>
            <m:r>
              <m:t>i</m:t>
            </m:r>
          </m:sub>
        </m:sSub>
      </m:oMath>
      <w:r>
        <w:t xml:space="preserve"> </w:t>
      </w:r>
      <w:r>
        <w:t xml:space="preserve">bắt buộc phải có phần mở rộng</w:t>
      </w:r>
      <w:r>
        <w:t xml:space="preserve"> </w:t>
      </w:r>
      <w:r>
        <w:rPr>
          <w:rStyle w:val="VerbatimChar"/>
        </w:rPr>
        <w:t xml:space="preserve">Basic Constraints</w:t>
      </w:r>
      <w:r>
        <w:t xml:space="preserve"> </w:t>
      </w:r>
      <w:r>
        <w:t xml:space="preserve">với cờ</w:t>
      </w:r>
      <w:r>
        <w:t xml:space="preserve"> </w:t>
      </w:r>
      <w:r>
        <w:rPr>
          <w:rStyle w:val="VerbatimChar"/>
        </w:rPr>
        <w:t xml:space="preserve">cA = TRUE</w:t>
      </w:r>
      <w:r>
        <w:t xml:space="preserve">.</w:t>
      </w:r>
      <w:r>
        <w:t xml:space="preserve"> </w:t>
      </w:r>
      <w:r>
        <w:t xml:space="preserve">5.</w:t>
      </w:r>
      <w:r>
        <w:t xml:space="preserve"> </w:t>
      </w:r>
      <w:r>
        <w:rPr>
          <w:b/>
          <w:bCs/>
        </w:rPr>
        <w:t xml:space="preserve">Kiểm tra giới hạn độ sâu (Path Length Constraint):</w:t>
      </w:r>
      <w:r>
        <w:t xml:space="preserve"> </w:t>
      </w:r>
      <w:r>
        <w:t xml:space="preserve">Nếu</w:t>
      </w:r>
      <w:r>
        <w:t xml:space="preserve"> </w:t>
      </w:r>
      <m:oMath>
        <m:sSub>
          <m:e>
            <m:r>
              <m:t>C</m:t>
            </m:r>
          </m:e>
          <m:sub>
            <m:r>
              <m:t>i</m:t>
            </m:r>
          </m:sub>
        </m:sSub>
      </m:oMath>
      <w:r>
        <w:t xml:space="preserve"> </w:t>
      </w:r>
      <w:r>
        <w:t xml:space="preserve">có quy định</w:t>
      </w:r>
      <w:r>
        <w:t xml:space="preserve"> </w:t>
      </w:r>
      <w:r>
        <w:rPr>
          <w:rStyle w:val="VerbatimChar"/>
        </w:rPr>
        <w:t xml:space="preserve">pathLenConstraint = k</w:t>
      </w:r>
      <w:r>
        <w:t xml:space="preserve">, số lượng chứng chỉ CA trung gian nằm giữa nó và chứng chỉ thực thể cuối không được vượt quá</w:t>
      </w:r>
      <w:r>
        <w:t xml:space="preserve"> </w:t>
      </w:r>
      <m:oMath>
        <m:r>
          <m:t>k</m:t>
        </m:r>
      </m:oMath>
      <w:r>
        <w:t xml:space="preserve">.</w:t>
      </w:r>
      <w:r>
        <w:t xml:space="preserve"> </w:t>
      </w:r>
      <w:r>
        <w:t xml:space="preserve">6.</w:t>
      </w:r>
      <w:r>
        <w:t xml:space="preserve"> </w:t>
      </w:r>
      <w:r>
        <w:rPr>
          <w:b/>
          <w:bCs/>
        </w:rPr>
        <w:t xml:space="preserve">Kiểm tra trạng thái thu hồi (Revocation Status):</w:t>
      </w:r>
      <w:r>
        <w:t xml:space="preserve"> </w:t>
      </w:r>
      <w:r>
        <w:t xml:space="preserve">Kiểm tra xem số seri của</w:t>
      </w:r>
      <w:r>
        <w:t xml:space="preserve"> </w:t>
      </w:r>
      <m:oMath>
        <m:sSub>
          <m:e>
            <m:r>
              <m:t>C</m:t>
            </m:r>
          </m:e>
          <m:sub>
            <m:r>
              <m:t>i</m:t>
            </m:r>
            <m:r>
              <m:rPr>
                <m:sty m:val="p"/>
              </m:rPr>
              <m:t>−</m:t>
            </m:r>
            <m:r>
              <m:t>1</m:t>
            </m:r>
          </m:sub>
        </m:sSub>
      </m:oMath>
      <w:r>
        <w:t xml:space="preserve"> </w:t>
      </w:r>
      <w:r>
        <w:t xml:space="preserve">có bị liệt kê trong danh sách thu hồi CRL hoặc nhận phản hồi</w:t>
      </w:r>
      <w:r>
        <w:t xml:space="preserve"> </w:t>
      </w:r>
      <w:r>
        <w:rPr>
          <w:rStyle w:val="VerbatimChar"/>
        </w:rPr>
        <w:t xml:space="preserve">REVOKED</w:t>
      </w:r>
      <w:r>
        <w:t xml:space="preserve"> </w:t>
      </w:r>
      <w:r>
        <w:t xml:space="preserve">từ OCSP Responder hay không.</w:t>
      </w:r>
    </w:p>
    <w:p>
      <w:r>
        <w:pict>
          <v:rect style="width:0;height:1.5pt" o:hralign="center" o:hrstd="t" o:hr="t"/>
        </w:pict>
      </w:r>
    </w:p>
    <w:bookmarkEnd w:id="42"/>
    <w:bookmarkStart w:id="44" w:name="Xe8330fdd4bce4584eeb40c7f83000d54f54e6a6"/>
    <w:p>
      <w:pPr>
        <w:pStyle w:val="Heading2"/>
      </w:pPr>
      <w:r>
        <w:t xml:space="preserve">4.2. Cơ Chế Thu Hồi: CRL vs. OCSP vs. OCSP Stapling</w:t>
      </w:r>
    </w:p>
    <w:p>
      <w:pPr>
        <w:pStyle w:val="FirstParagraph"/>
      </w:pPr>
      <w:r>
        <w:t xml:space="preserve">Một chứng chỉ có thể bị hủy bỏ giá trị trước khi hết hạn do nhiều nguyên nhân: lộ khóa bí mật (</w:t>
      </w:r>
      <w:r>
        <w:rPr>
          <w:rStyle w:val="VerbatimChar"/>
        </w:rPr>
        <w:t xml:space="preserve">keyCompromise</w:t>
      </w:r>
      <w:r>
        <w:t xml:space="preserve">), thay đổi thông tin định danh (</w:t>
      </w:r>
      <w:r>
        <w:rPr>
          <w:rStyle w:val="VerbatimChar"/>
        </w:rPr>
        <w:t xml:space="preserve">affiliationChanged</w:t>
      </w:r>
      <w:r>
        <w:t xml:space="preserve">), hoặc đơn vị ngừng hoạt động. Ba cơ chế kiểm tra thu hồi được phát triển qua các thời kỳ:</w:t>
      </w:r>
    </w:p>
    <w:p>
      <w:pPr>
        <w:pStyle w:val="SourceCode"/>
      </w:pPr>
      <w:r>
        <w:rPr>
          <w:rStyle w:val="VerbatimChar"/>
        </w:rPr>
        <w:t xml:space="preserve">1. CRL (Danh sách thu hồi tĩnh):</w:t>
      </w:r>
      <w:r>
        <w:br/>
      </w:r>
      <w:r>
        <w:rPr>
          <w:rStyle w:val="VerbatimChar"/>
        </w:rPr>
        <w:t xml:space="preserve">   Client -------- Tải toàn bộ file CRL (dung lượng lớn hàng MB) --------&gt; CA CRL Server</w:t>
      </w:r>
      <w:r>
        <w:br/>
      </w:r>
      <w:r>
        <w:rPr>
          <w:rStyle w:val="VerbatimChar"/>
        </w:rPr>
        <w:t xml:space="preserve">   (Nhược điểm: Tải nặng, độ trễ cập nhật lớn, gây chậm kết nối)</w:t>
      </w:r>
      <w:r>
        <w:br/>
      </w:r>
      <w:r>
        <w:br/>
      </w:r>
      <w:r>
        <w:rPr>
          <w:rStyle w:val="VerbatimChar"/>
        </w:rPr>
        <w:t xml:space="preserve">2. OCSP (Tra cứu trực tuyến):</w:t>
      </w:r>
      <w:r>
        <w:br/>
      </w:r>
      <w:r>
        <w:rPr>
          <w:rStyle w:val="VerbatimChar"/>
        </w:rPr>
        <w:t xml:space="preserve">   Client -------- Truy vấn: Chứng chỉ Serial #12345 còn sống không? -------&gt; OCSP Responder</w:t>
      </w:r>
      <w:r>
        <w:br/>
      </w:r>
      <w:r>
        <w:rPr>
          <w:rStyle w:val="VerbatimChar"/>
        </w:rPr>
        <w:t xml:space="preserve">          &lt;------- Phản hồi: Trạng thái GOOD (ký bởi CA) ------------------</w:t>
      </w:r>
      <w:r>
        <w:br/>
      </w:r>
      <w:r>
        <w:rPr>
          <w:rStyle w:val="VerbatimChar"/>
        </w:rPr>
        <w:t xml:space="preserve">   (Nhược điểm: Lộ lịch sử duyệt web của Client cho CA; nguy cơ Soft-Fail bị chặn)</w:t>
      </w:r>
      <w:r>
        <w:br/>
      </w:r>
      <w:r>
        <w:br/>
      </w:r>
      <w:r>
        <w:rPr>
          <w:rStyle w:val="VerbatimChar"/>
        </w:rPr>
        <w:t xml:space="preserve">3. OCSP STAPLING (Khuyến nghị chuẩn hiện đại TLS 1.3):</w:t>
      </w:r>
      <w:r>
        <w:br/>
      </w:r>
      <w:r>
        <w:rPr>
          <w:rStyle w:val="VerbatimChar"/>
        </w:rPr>
        <w:t xml:space="preserve">   Web Server tự truy vấn OCSP Responder định kỳ (mỗi giờ) và lưu đệm phản hồi.</w:t>
      </w:r>
      <w:r>
        <w:br/>
      </w:r>
      <w:r>
        <w:rPr>
          <w:rStyle w:val="VerbatimChar"/>
        </w:rPr>
        <w:t xml:space="preserve">   Client &lt;======= Gói bắt tay TLS 1.3 kèm luôn phản hồi OCSP đã ký ======== Web Server</w:t>
      </w:r>
      <w:r>
        <w:br/>
      </w:r>
      <w:r>
        <w:rPr>
          <w:rStyle w:val="VerbatimChar"/>
        </w:rPr>
        <w:t xml:space="preserve">   (Ưu điểm tuyệt đối: Tốc độ tối đa 0-RTT, bảo mật riêng tư 100%, không nghẽn CA)</w:t>
      </w:r>
    </w:p>
    <w:bookmarkStart w:id="43" w:name="so-sánh-kỹ-thuật-chi-tiết"/>
    <w:p>
      <w:pPr>
        <w:pStyle w:val="Heading3"/>
      </w:pPr>
      <w:r>
        <w:t xml:space="preserve">So Sánh Kỹ Thuật Chi Tiết: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 Kỹ Thuật</w:t>
            </w:r>
          </w:p>
        </w:tc>
        <w:tc>
          <w:tcPr/>
          <w:p>
            <w:pPr>
              <w:pStyle w:val="Compact"/>
            </w:pPr>
            <w:r>
              <w:t xml:space="preserve">CRL (RFC 5280)</w:t>
            </w:r>
          </w:p>
        </w:tc>
        <w:tc>
          <w:tcPr/>
          <w:p>
            <w:pPr>
              <w:pStyle w:val="Compact"/>
            </w:pPr>
            <w:r>
              <w:t xml:space="preserve">OCSP (RFC 6960)</w:t>
            </w:r>
          </w:p>
        </w:tc>
        <w:tc>
          <w:tcPr/>
          <w:p>
            <w:pPr>
              <w:pStyle w:val="Compact"/>
            </w:pPr>
            <w:r>
              <w:t xml:space="preserve">OCSP Stapling (RFC 6066 / 7633)</w:t>
            </w:r>
          </w:p>
        </w:tc>
      </w:tr>
      <w:tr>
        <w:tc>
          <w:tcPr/>
          <w:p>
            <w:pPr>
              <w:pStyle w:val="Compact"/>
            </w:pPr>
            <w:r>
              <w:rPr>
                <w:b/>
                <w:bCs/>
              </w:rPr>
              <w:t xml:space="preserve">Phương thức truyền tải</w:t>
            </w:r>
          </w:p>
        </w:tc>
        <w:tc>
          <w:tcPr/>
          <w:p>
            <w:pPr>
              <w:pStyle w:val="Compact"/>
            </w:pPr>
            <w:r>
              <w:t xml:space="preserve">File tĩnh qua HTTP/FTP</w:t>
            </w:r>
          </w:p>
        </w:tc>
        <w:tc>
          <w:tcPr/>
          <w:p>
            <w:pPr>
              <w:pStyle w:val="Compact"/>
            </w:pPr>
            <w:r>
              <w:t xml:space="preserve">Giao thức nhị phân HTTP POST/GET</w:t>
            </w:r>
          </w:p>
        </w:tc>
        <w:tc>
          <w:tcPr/>
          <w:p>
            <w:pPr>
              <w:pStyle w:val="Compact"/>
            </w:pPr>
            <w:r>
              <w:t xml:space="preserve">Kẹp trong gói TLS Handshake</w:t>
            </w:r>
          </w:p>
        </w:tc>
      </w:tr>
      <w:tr>
        <w:tc>
          <w:tcPr/>
          <w:p>
            <w:pPr>
              <w:pStyle w:val="Compact"/>
            </w:pPr>
            <w:r>
              <w:rPr>
                <w:b/>
                <w:bCs/>
              </w:rPr>
              <w:t xml:space="preserve">Băng thông Client</w:t>
            </w:r>
          </w:p>
        </w:tc>
        <w:tc>
          <w:tcPr/>
          <w:p>
            <w:pPr>
              <w:pStyle w:val="Compact"/>
            </w:pPr>
            <w:r>
              <w:t xml:space="preserve">Rất nặng (tải danh sách lớn)</w:t>
            </w:r>
          </w:p>
        </w:tc>
        <w:tc>
          <w:tcPr/>
          <w:p>
            <w:pPr>
              <w:pStyle w:val="Compact"/>
            </w:pPr>
            <w:r>
              <w:t xml:space="preserve">Rất nhẹ (vài trăm bytes)</w:t>
            </w:r>
          </w:p>
        </w:tc>
        <w:tc>
          <w:tcPr/>
          <w:p>
            <w:pPr>
              <w:pStyle w:val="Compact"/>
            </w:pPr>
            <w:r>
              <w:t xml:space="preserve">Không tốn thêm kết nối ngoài</w:t>
            </w:r>
          </w:p>
        </w:tc>
      </w:tr>
      <w:tr>
        <w:tc>
          <w:tcPr/>
          <w:p>
            <w:pPr>
              <w:pStyle w:val="Compact"/>
            </w:pPr>
            <w:r>
              <w:rPr>
                <w:b/>
                <w:bCs/>
              </w:rPr>
              <w:t xml:space="preserve">Quyền riêng tư (Privacy)</w:t>
            </w:r>
          </w:p>
        </w:tc>
        <w:tc>
          <w:tcPr/>
          <w:p>
            <w:pPr>
              <w:pStyle w:val="Compact"/>
            </w:pPr>
            <w:r>
              <w:t xml:space="preserve">Tốt (CA không biết ai bị tra cứu)</w:t>
            </w:r>
          </w:p>
        </w:tc>
        <w:tc>
          <w:tcPr/>
          <w:p>
            <w:pPr>
              <w:pStyle w:val="Compact"/>
            </w:pPr>
            <w:r>
              <w:t xml:space="preserve">Kém (CA biết IP người dùng truy cập web nào)</w:t>
            </w:r>
          </w:p>
        </w:tc>
        <w:tc>
          <w:tcPr/>
          <w:p>
            <w:pPr>
              <w:pStyle w:val="Compact"/>
            </w:pPr>
            <w:r>
              <w:t xml:space="preserve">Hoàn hảo (CA không biết danh tính client)</w:t>
            </w:r>
          </w:p>
        </w:tc>
      </w:tr>
      <w:tr>
        <w:tc>
          <w:tcPr/>
          <w:p>
            <w:pPr>
              <w:pStyle w:val="Compact"/>
            </w:pPr>
            <w:r>
              <w:rPr>
                <w:b/>
                <w:bCs/>
              </w:rPr>
              <w:t xml:space="preserve">Độ trễ kết nối mạng</w:t>
            </w:r>
          </w:p>
        </w:tc>
        <w:tc>
          <w:tcPr/>
          <w:p>
            <w:pPr>
              <w:pStyle w:val="Compact"/>
            </w:pPr>
            <w:r>
              <w:t xml:space="preserve">Lớn (nếu file CRL chưa cache)</w:t>
            </w:r>
          </w:p>
        </w:tc>
        <w:tc>
          <w:tcPr/>
          <w:p>
            <w:pPr>
              <w:pStyle w:val="Compact"/>
            </w:pPr>
            <w:r>
              <w:t xml:space="preserve">Thêm 1 RTT tới OCSP server</w:t>
            </w:r>
          </w:p>
        </w:tc>
        <w:tc>
          <w:tcPr/>
          <w:p>
            <w:pPr>
              <w:pStyle w:val="Compact"/>
            </w:pPr>
            <w:r>
              <w:t xml:space="preserve">0 RTT (có sẵn trong gói TLS)</w:t>
            </w:r>
          </w:p>
        </w:tc>
      </w:tr>
      <w:tr>
        <w:tc>
          <w:tcPr/>
          <w:p>
            <w:pPr>
              <w:pStyle w:val="Compact"/>
            </w:pPr>
            <w:r>
              <w:rPr>
                <w:b/>
                <w:bCs/>
              </w:rPr>
              <w:t xml:space="preserve">Hành vi khi mạng lỗi</w:t>
            </w:r>
          </w:p>
        </w:tc>
        <w:tc>
          <w:tcPr/>
          <w:p>
            <w:pPr>
              <w:pStyle w:val="Compact"/>
            </w:pPr>
            <w:r>
              <w:t xml:space="preserve">Soft-fail (bỏ qua kiểm tra)</w:t>
            </w:r>
          </w:p>
        </w:tc>
        <w:tc>
          <w:tcPr/>
          <w:p>
            <w:pPr>
              <w:pStyle w:val="Compact"/>
            </w:pPr>
            <w:r>
              <w:t xml:space="preserve">Soft-fail (nguy cơ MitM chặn)</w:t>
            </w:r>
          </w:p>
        </w:tc>
        <w:tc>
          <w:tcPr/>
          <w:p>
            <w:pPr>
              <w:pStyle w:val="Compact"/>
            </w:pPr>
            <w:r>
              <w:rPr>
                <w:b/>
                <w:bCs/>
              </w:rPr>
              <w:t xml:space="preserve">Hard-fail</w:t>
            </w:r>
            <w:r>
              <w:t xml:space="preserve"> </w:t>
            </w:r>
            <w:r>
              <w:t xml:space="preserve">khi bật Must-Staple</w:t>
            </w:r>
          </w:p>
        </w:tc>
      </w:tr>
    </w:tbl>
    <w:p>
      <w:r>
        <w:pict>
          <v:rect style="width:0;height:1.5pt" o:hralign="center" o:hrstd="t" o:hr="t"/>
        </w:pict>
      </w:r>
    </w:p>
    <w:bookmarkEnd w:id="43"/>
    <w:bookmarkEnd w:id="44"/>
    <w:bookmarkEnd w:id="45"/>
    <w:bookmarkStart w:id="49" w:name="X94f1ef6573650a162d7801013adfe0285c1ad52"/>
    <w:p>
      <w:pPr>
        <w:pStyle w:val="Heading1"/>
      </w:pPr>
      <w:r>
        <w:t xml:space="preserve">CHƯƠNG 5: GIAO THỨC QUẢN TRỊ TỰ ĐỘNG ACME (RFC 8555) &amp; HẠ TẦNG ZERO TRUST PKI</w:t>
      </w:r>
    </w:p>
    <w:bookmarkStart w:id="47" w:name="X2a6fe5d6b21ba967668ecba250367ffddca1332"/>
    <w:p>
      <w:pPr>
        <w:pStyle w:val="Heading2"/>
      </w:pPr>
      <w:r>
        <w:t xml:space="preserve">5.1. Cuộc Cách Mạng Tự Động Hóa Vòng Đời Chứng Chỉ Với ACME (RFC 8555)</w:t>
      </w:r>
    </w:p>
    <w:p>
      <w:pPr>
        <w:pStyle w:val="FirstParagraph"/>
      </w:pPr>
      <w:r>
        <w:t xml:space="preserve">Năm 2020, Apple, Google và Mozilla chính thức áp đặt giới hạn thời hạn sống của chứng chỉ TLS xuống còn</w:t>
      </w:r>
      <w:r>
        <w:t xml:space="preserve"> </w:t>
      </w:r>
      <w:r>
        <w:rPr>
          <w:b/>
          <w:bCs/>
        </w:rPr>
        <w:t xml:space="preserve">398 ngày</w:t>
      </w:r>
      <w:r>
        <w:t xml:space="preserve">. Năm 2024, Google đề xuất lộ trình rút ngắn tiếp xuống</w:t>
      </w:r>
      <w:r>
        <w:t xml:space="preserve"> </w:t>
      </w:r>
      <w:r>
        <w:rPr>
          <w:b/>
          <w:bCs/>
        </w:rPr>
        <w:t xml:space="preserve">90 ngày</w:t>
      </w:r>
      <w:r>
        <w:t xml:space="preserve">, và trong tương lai là</w:t>
      </w:r>
      <w:r>
        <w:t xml:space="preserve"> </w:t>
      </w:r>
      <w:r>
        <w:rPr>
          <w:b/>
          <w:bCs/>
        </w:rPr>
        <w:t xml:space="preserve">45 ngày</w:t>
      </w:r>
      <w:r>
        <w:t xml:space="preserve">. Việc quản lý chứng chỉ thủ công bằng con người (tạo CSR, nộp đơn, chờ duyệt, tải về, cấu hình máy chủ) hoàn toàn phá sản.</w:t>
      </w:r>
    </w:p>
    <w:p>
      <w:pPr>
        <w:pStyle w:val="BodyText"/>
      </w:pPr>
      <w:r>
        <w:t xml:space="preserve">Giao thức</w:t>
      </w:r>
      <w:r>
        <w:t xml:space="preserve"> </w:t>
      </w:r>
      <w:r>
        <w:rPr>
          <w:b/>
          <w:bCs/>
        </w:rPr>
        <w:t xml:space="preserve">ACME (Automated Certificate Management Environment - RFC 8555)</w:t>
      </w:r>
      <w:r>
        <w:t xml:space="preserve"> </w:t>
      </w:r>
      <w:r>
        <w:t xml:space="preserve">do Let’s Encrypt tiên phong và IETF chuẩn hóa đã giải quyết bài toán này thông qua tự động hóa hoàn toàn 100%:</w:t>
      </w:r>
    </w:p>
    <w:p>
      <w:pPr>
        <w:pStyle w:val="SourceCode"/>
      </w:pPr>
      <w:r>
        <w:rPr>
          <w:rStyle w:val="VerbatimChar"/>
        </w:rPr>
        <w:t xml:space="preserve">[ACME Client: Certbot / Step]                      [ACME Server: Step-CA / Let's Encrypt]</w:t>
      </w:r>
      <w:r>
        <w:br/>
      </w:r>
      <w:r>
        <w:rPr>
          <w:rStyle w:val="VerbatimChar"/>
        </w:rPr>
        <w:t xml:space="preserve">             |                                                          |</w:t>
      </w:r>
      <w:r>
        <w:br/>
      </w:r>
      <w:r>
        <w:rPr>
          <w:rStyle w:val="VerbatimChar"/>
        </w:rPr>
        <w:t xml:space="preserve">             | 1. Khởi tạo tài khoản (Account Key Pair Ed25519)         |</w:t>
      </w:r>
      <w:r>
        <w:br/>
      </w:r>
      <w:r>
        <w:rPr>
          <w:rStyle w:val="VerbatimChar"/>
        </w:rPr>
        <w:t xml:space="preserve">             |---------------------------------------------------------&gt;|</w:t>
      </w:r>
      <w:r>
        <w:br/>
      </w:r>
      <w:r>
        <w:rPr>
          <w:rStyle w:val="VerbatimChar"/>
        </w:rPr>
        <w:t xml:space="preserve">             |                                                          |</w:t>
      </w:r>
      <w:r>
        <w:br/>
      </w:r>
      <w:r>
        <w:rPr>
          <w:rStyle w:val="VerbatimChar"/>
        </w:rPr>
        <w:t xml:space="preserve">             | 2. Yêu cầu cấp chứng chỉ cho "api.kma.edu.vn"            |</w:t>
      </w:r>
      <w:r>
        <w:br/>
      </w:r>
      <w:r>
        <w:rPr>
          <w:rStyle w:val="VerbatimChar"/>
        </w:rPr>
        <w:t xml:space="preserve">             |---------------------------------------------------------&gt;|</w:t>
      </w:r>
      <w:r>
        <w:br/>
      </w:r>
      <w:r>
        <w:rPr>
          <w:rStyle w:val="VerbatimChar"/>
        </w:rPr>
        <w:t xml:space="preserve">             | 3. Trả về Thử thách (Challenge: Token ngẫu nhiên)       |</w:t>
      </w:r>
      <w:r>
        <w:br/>
      </w:r>
      <w:r>
        <w:rPr>
          <w:rStyle w:val="VerbatimChar"/>
        </w:rPr>
        <w:t xml:space="preserve">             |&lt;---------------------------------------------------------|</w:t>
      </w:r>
      <w:r>
        <w:br/>
      </w:r>
      <w:r>
        <w:rPr>
          <w:rStyle w:val="VerbatimChar"/>
        </w:rPr>
        <w:t xml:space="preserve">             |                                                          |</w:t>
      </w:r>
      <w:r>
        <w:br/>
      </w:r>
      <w:r>
        <w:rPr>
          <w:rStyle w:val="VerbatimChar"/>
        </w:rPr>
        <w:t xml:space="preserve">             | [Client chuẩn bị đáp ứng thử thách]                     |</w:t>
      </w:r>
      <w:r>
        <w:br/>
      </w:r>
      <w:r>
        <w:rPr>
          <w:rStyle w:val="VerbatimChar"/>
        </w:rPr>
        <w:t xml:space="preserve">             | - HTTP-01: Ghi file vào /.well-known/acme-challenge/    |</w:t>
      </w:r>
      <w:r>
        <w:br/>
      </w:r>
      <w:r>
        <w:rPr>
          <w:rStyle w:val="VerbatimChar"/>
        </w:rPr>
        <w:t xml:space="preserve">             | - DNS-01 : Tạo bản ghi TXT _acme-challenge.domain        |</w:t>
      </w:r>
      <w:r>
        <w:br/>
      </w:r>
      <w:r>
        <w:rPr>
          <w:rStyle w:val="VerbatimChar"/>
        </w:rPr>
        <w:t xml:space="preserve">             |                                                          |</w:t>
      </w:r>
      <w:r>
        <w:br/>
      </w:r>
      <w:r>
        <w:rPr>
          <w:rStyle w:val="VerbatimChar"/>
        </w:rPr>
        <w:t xml:space="preserve">             | 4. Báo hiệu đã sẵn sàng kiểm tra                         |</w:t>
      </w:r>
      <w:r>
        <w:br/>
      </w:r>
      <w:r>
        <w:rPr>
          <w:rStyle w:val="VerbatimChar"/>
        </w:rPr>
        <w:t xml:space="preserve">             |---------------------------------------------------------&gt;|</w:t>
      </w:r>
      <w:r>
        <w:br/>
      </w:r>
      <w:r>
        <w:rPr>
          <w:rStyle w:val="VerbatimChar"/>
        </w:rPr>
        <w:t xml:space="preserve">             |                                                          |</w:t>
      </w:r>
      <w:r>
        <w:br/>
      </w:r>
      <w:r>
        <w:rPr>
          <w:rStyle w:val="VerbatimChar"/>
        </w:rPr>
        <w:t xml:space="preserve">             |           5. Server tự kết nối Internet kiểm tra thử thách</w:t>
      </w:r>
      <w:r>
        <w:br/>
      </w:r>
      <w:r>
        <w:rPr>
          <w:rStyle w:val="VerbatimChar"/>
        </w:rPr>
        <w:t xml:space="preserve">             |              (Đúng token và chữ ký tài khoản)           |</w:t>
      </w:r>
      <w:r>
        <w:br/>
      </w:r>
      <w:r>
        <w:rPr>
          <w:rStyle w:val="VerbatimChar"/>
        </w:rPr>
        <w:t xml:space="preserve">             |                                                          |</w:t>
      </w:r>
      <w:r>
        <w:br/>
      </w:r>
      <w:r>
        <w:rPr>
          <w:rStyle w:val="VerbatimChar"/>
        </w:rPr>
        <w:t xml:space="preserve">             | 6. Xác thực thành công -&gt; Cho phép nộp CSR               |</w:t>
      </w:r>
      <w:r>
        <w:br/>
      </w:r>
      <w:r>
        <w:rPr>
          <w:rStyle w:val="VerbatimChar"/>
        </w:rPr>
        <w:t xml:space="preserve">             |&lt;---------------------------------------------------------|</w:t>
      </w:r>
      <w:r>
        <w:br/>
      </w:r>
      <w:r>
        <w:rPr>
          <w:rStyle w:val="VerbatimChar"/>
        </w:rPr>
        <w:t xml:space="preserve">             | 7. Nộp CSR kèm Public Key máy chủ                        |</w:t>
      </w:r>
      <w:r>
        <w:br/>
      </w:r>
      <w:r>
        <w:rPr>
          <w:rStyle w:val="VerbatimChar"/>
        </w:rPr>
        <w:t xml:space="preserve">             |---------------------------------------------------------&gt;|</w:t>
      </w:r>
      <w:r>
        <w:br/>
      </w:r>
      <w:r>
        <w:rPr>
          <w:rStyle w:val="VerbatimChar"/>
        </w:rPr>
        <w:t xml:space="preserve">             | 8. Ký và trả về chứng chỉ hoàn chỉnh X.509               |</w:t>
      </w:r>
      <w:r>
        <w:br/>
      </w:r>
      <w:r>
        <w:rPr>
          <w:rStyle w:val="VerbatimChar"/>
        </w:rPr>
        <w:t xml:space="preserve">             |&lt;---------------------------------------------------------|</w:t>
      </w:r>
    </w:p>
    <w:bookmarkStart w:id="46" w:name="các-loại-thử-thách-acme-phổ-biến"/>
    <w:p>
      <w:pPr>
        <w:pStyle w:val="Heading3"/>
      </w:pPr>
      <w:r>
        <w:t xml:space="preserve">Các Loại Thử Thách ACME Phổ Biến:</w:t>
      </w:r>
    </w:p>
    <w:p>
      <w:pPr>
        <w:pStyle w:val="Compact"/>
        <w:numPr>
          <w:ilvl w:val="0"/>
          <w:numId w:val="1025"/>
        </w:numPr>
      </w:pPr>
      <w:r>
        <w:rPr>
          <w:b/>
          <w:bCs/>
        </w:rPr>
        <w:t xml:space="preserve">HTTP-01 Challenge:</w:t>
      </w:r>
      <w:r>
        <w:t xml:space="preserve"> </w:t>
      </w:r>
      <w:r>
        <w:t xml:space="preserve">Máy chủ ACME truy vấn qua cổng HTTP 80 để đọc token. Phù hợp cho máy chủ đơn lẻ, nhưng không cấp được chứng chỉ Wildcard (</w:t>
      </w:r>
      <w:r>
        <w:rPr>
          <w:rStyle w:val="VerbatimChar"/>
        </w:rPr>
        <w:t xml:space="preserve">*.domain.com</w:t>
      </w:r>
      <w:r>
        <w:t xml:space="preserve">).</w:t>
      </w:r>
    </w:p>
    <w:p>
      <w:pPr>
        <w:pStyle w:val="Compact"/>
        <w:numPr>
          <w:ilvl w:val="0"/>
          <w:numId w:val="1025"/>
        </w:numPr>
      </w:pPr>
      <w:r>
        <w:rPr>
          <w:b/>
          <w:bCs/>
        </w:rPr>
        <w:t xml:space="preserve">DNS-01 Challenge:</w:t>
      </w:r>
      <w:r>
        <w:t xml:space="preserve"> </w:t>
      </w:r>
      <w:r>
        <w:t xml:space="preserve">Client sử dụng API của máy chủ DNS để tự động tạo bản ghi TXT. Đây là phương pháp mạnh mẽ nhất, hỗ trợ chứng chỉ Wildcard và hoạt động tốt ngay cả với máy chủ nằm sâu trong mạng nội bộ không mở cổng ra Internet.</w:t>
      </w:r>
    </w:p>
    <w:p>
      <w:pPr>
        <w:pStyle w:val="Compact"/>
        <w:numPr>
          <w:ilvl w:val="0"/>
          <w:numId w:val="1025"/>
        </w:numPr>
      </w:pPr>
      <w:r>
        <w:rPr>
          <w:b/>
          <w:bCs/>
        </w:rPr>
        <w:t xml:space="preserve">TLS-ALPN-01 Challenge:</w:t>
      </w:r>
      <w:r>
        <w:t xml:space="preserve"> </w:t>
      </w:r>
      <w:r>
        <w:t xml:space="preserve">Dành riêng cho các hệ thống reverse proxy (HAProxy, Traefik), đàm phán qua giao thức TLS ALPN chuyên dụng trên cổng 443 mà không cần can thiệp tầng HTTP.</w:t>
      </w:r>
    </w:p>
    <w:p>
      <w:r>
        <w:pict>
          <v:rect style="width:0;height:1.5pt" o:hralign="center" o:hrstd="t" o:hr="t"/>
        </w:pict>
      </w:r>
    </w:p>
    <w:bookmarkEnd w:id="46"/>
    <w:bookmarkEnd w:id="47"/>
    <w:bookmarkStart w:id="48" w:name="X9b3a62f2c65318dfb8e34f0cbd1b1bef5e01924"/>
    <w:p>
      <w:pPr>
        <w:pStyle w:val="Heading2"/>
      </w:pPr>
      <w:r>
        <w:t xml:space="preserve">5.2. PKI Trong Kiến Trúc Mạng Không Tin Cậy (Zero Trust PKI)</w:t>
      </w:r>
    </w:p>
    <w:p>
      <w:pPr>
        <w:pStyle w:val="FirstParagraph"/>
      </w:pPr>
      <w:r>
        <w:t xml:space="preserve">Mô hình phòng thủ chu vi truyền thống (</w:t>
      </w:r>
      <w:r>
        <w:t xml:space="preserve">“bên ngoài nguy hiểm, bên trong an toàn”</w:t>
      </w:r>
      <w:r>
        <w:t xml:space="preserve">) đã hoàn toàn lỗi thời. Kiến trúc</w:t>
      </w:r>
      <w:r>
        <w:t xml:space="preserve"> </w:t>
      </w:r>
      <w:r>
        <w:rPr>
          <w:b/>
          <w:bCs/>
        </w:rPr>
        <w:t xml:space="preserve">Zero Trust</w:t>
      </w:r>
      <w:r>
        <w:t xml:space="preserve"> </w:t>
      </w:r>
      <w:r>
        <w:t xml:space="preserve">áp dụng nguyên tắc:</w:t>
      </w:r>
      <w:r>
        <w:t xml:space="preserve"> </w:t>
      </w:r>
      <w:r>
        <w:rPr>
          <w:b/>
          <w:bCs/>
        </w:rPr>
        <w:t xml:space="preserve">Luôn luôn xác thực, không bao giờ tin tưởng bất kỳ ai dù đang ở trong mạng nội bộ</w:t>
      </w:r>
      <w:r>
        <w:t xml:space="preserve">.</w:t>
      </w:r>
    </w:p>
    <w:p>
      <w:pPr>
        <w:pStyle w:val="Compact"/>
        <w:numPr>
          <w:ilvl w:val="0"/>
          <w:numId w:val="1026"/>
        </w:numPr>
      </w:pPr>
      <w:r>
        <w:rPr>
          <w:b/>
          <w:bCs/>
        </w:rPr>
        <w:t xml:space="preserve">mTLS (Mutual TLS) Toàn Diện:</w:t>
      </w:r>
      <w:r>
        <w:t xml:space="preserve"> </w:t>
      </w:r>
      <w:r>
        <w:t xml:space="preserve">Mọi kết nối giữa microservices A và microservices B đều bắt buộc cả hai bên phải xuất trình chứng chỉ X.509 để xác thực hai chiều và mã hóa đường truyền.</w:t>
      </w:r>
    </w:p>
    <w:p>
      <w:pPr>
        <w:pStyle w:val="Compact"/>
        <w:numPr>
          <w:ilvl w:val="0"/>
          <w:numId w:val="1026"/>
        </w:numPr>
      </w:pPr>
      <w:r>
        <w:rPr>
          <w:b/>
          <w:bCs/>
        </w:rPr>
        <w:t xml:space="preserve">Chứng Chỉ Biểu Kiến (Ephemeral Certificates):</w:t>
      </w:r>
      <w:r>
        <w:t xml:space="preserve"> </w:t>
      </w:r>
      <w:r>
        <w:t xml:space="preserve">Khóa bí mật và chứng chỉ được sinh tự động bởi HashiCorp Vault hoặc Step-CA với thời gian sống cực ngắn (từ 1 giờ đến 24 giờ). Khi chứng chỉ hết hạn, hệ thống tự động xoay vòng (key rotation). Kẻ tấn công nếu có đánh cắp được khóa bí mật trong bộ nhớ thì giá trị sử dụng cũng đã hết hạn sau ít phút.</w:t>
      </w:r>
    </w:p>
    <w:p>
      <w:r>
        <w:pict>
          <v:rect style="width:0;height:1.5pt" o:hralign="center" o:hrstd="t" o:hr="t"/>
        </w:pict>
      </w:r>
    </w:p>
    <w:bookmarkEnd w:id="48"/>
    <w:bookmarkEnd w:id="49"/>
    <w:bookmarkStart w:id="53" w:name="X9eaed6b948c3490e72d9cad543416efc0fc2ef1"/>
    <w:p>
      <w:pPr>
        <w:pStyle w:val="Heading1"/>
      </w:pPr>
      <w:r>
        <w:t xml:space="preserve">CHƯƠNG 6: CÁC KỊCH BẢN TẤN CÔNG HẠ TẦNG PKI &amp; CHIẾN LƯỢC PHÒNG THỦ TOÀN DIỆN</w:t>
      </w:r>
    </w:p>
    <w:bookmarkStart w:id="50" w:name="X0e2307623ae5f9f4fbc73fbbf2dc34ed066378a"/>
    <w:p>
      <w:pPr>
        <w:pStyle w:val="Heading2"/>
      </w:pPr>
      <w:r>
        <w:t xml:space="preserve">6.1. Bài Học Xương Máu Từ Các Thảm Họa PKI Lịch Sử</w:t>
      </w:r>
    </w:p>
    <w:p>
      <w:pPr>
        <w:pStyle w:val="FirstParagraph"/>
      </w:pPr>
      <w:r>
        <w:t xml:space="preserve">PKI được xây dựng dựa trên sự ủy thác. Nếu một CA gốc trong Trust Store bị xâm nhập, kẻ tấn công có quyền lực tối thượng để giả mạo bất kỳ dịch vụ nào trên thế giới.</w:t>
      </w:r>
    </w:p>
    <w:p>
      <w:pPr>
        <w:pStyle w:val="Compact"/>
        <w:numPr>
          <w:ilvl w:val="0"/>
          <w:numId w:val="1027"/>
        </w:numPr>
      </w:pPr>
      <w:r>
        <w:rPr>
          <w:b/>
          <w:bCs/>
        </w:rPr>
        <w:t xml:space="preserve">Vụ Án DigiNotar (Hà Lan - 2011):</w:t>
      </w:r>
    </w:p>
    <w:p>
      <w:pPr>
        <w:pStyle w:val="Compact"/>
        <w:numPr>
          <w:ilvl w:val="1"/>
          <w:numId w:val="1028"/>
        </w:numPr>
      </w:pPr>
      <w:r>
        <w:rPr>
          <w:i/>
          <w:iCs/>
        </w:rPr>
        <w:t xml:space="preserve">Bối cảnh:</w:t>
      </w:r>
      <w:r>
        <w:t xml:space="preserve"> </w:t>
      </w:r>
      <w:r>
        <w:t xml:space="preserve">DigiNotar là CA công cộng uy tín của chính phủ Hà Lan, nằm trong Trust Store mặc định của Windows, iOS, Android, Firefox.</w:t>
      </w:r>
    </w:p>
    <w:p>
      <w:pPr>
        <w:pStyle w:val="Compact"/>
        <w:numPr>
          <w:ilvl w:val="1"/>
          <w:numId w:val="1028"/>
        </w:numPr>
      </w:pPr>
      <w:r>
        <w:rPr>
          <w:i/>
          <w:iCs/>
        </w:rPr>
        <w:t xml:space="preserve">Kịch bản tấn công:</w:t>
      </w:r>
      <w:r>
        <w:t xml:space="preserve"> </w:t>
      </w:r>
      <w:r>
        <w:t xml:space="preserve">Hacker thâm nhập vào mạng nội bộ của DigiNotar do hệ thống thiếu phân tách mạng và mật khẩu quản trị yếu. Root CA bị để ở trạng thái trực tuyến. Kẻ tấn công phát hành hơn 500 chứng chỉ giả mạo cho các tên miền trọng yếu:</w:t>
      </w:r>
      <w:r>
        <w:t xml:space="preserve"> </w:t>
      </w:r>
      <w:r>
        <w:rPr>
          <w:rStyle w:val="VerbatimChar"/>
        </w:rPr>
        <w:t xml:space="preserve">*.google.com</w:t>
      </w:r>
      <w:r>
        <w:t xml:space="preserve">,</w:t>
      </w:r>
      <w:r>
        <w:t xml:space="preserve"> </w:t>
      </w:r>
      <w:r>
        <w:rPr>
          <w:rStyle w:val="VerbatimChar"/>
        </w:rPr>
        <w:t xml:space="preserve">*.torproject.org</w:t>
      </w:r>
      <w:r>
        <w:t xml:space="preserve">,</w:t>
      </w:r>
      <w:r>
        <w:t xml:space="preserve"> </w:t>
      </w:r>
      <w:r>
        <w:rPr>
          <w:rStyle w:val="VerbatimChar"/>
        </w:rPr>
        <w:t xml:space="preserve">*.microsoft.com</w:t>
      </w:r>
      <w:r>
        <w:t xml:space="preserve">.</w:t>
      </w:r>
    </w:p>
    <w:p>
      <w:pPr>
        <w:pStyle w:val="Compact"/>
        <w:numPr>
          <w:ilvl w:val="1"/>
          <w:numId w:val="1028"/>
        </w:numPr>
      </w:pPr>
      <w:r>
        <w:rPr>
          <w:i/>
          <w:iCs/>
        </w:rPr>
        <w:t xml:space="preserve">Hậu quả:</w:t>
      </w:r>
      <w:r>
        <w:t xml:space="preserve"> </w:t>
      </w:r>
      <w:r>
        <w:t xml:space="preserve">Hơn 300.000 người dùng Internet tại Iran đã bị tấn công Man-in-the-Middle đọc trộm toàn bộ email và tài khoản cá nhân. Google và Microsoft đã tung bản vá khẩn cấp loại bỏ hoàn toàn DigiNotar khỏi Trust Store, dẫn tới việc công ty này nộp đơn phá sản sau đó 1 tháng.</w:t>
      </w:r>
    </w:p>
    <w:p>
      <w:pPr>
        <w:pStyle w:val="Compact"/>
        <w:numPr>
          <w:ilvl w:val="0"/>
          <w:numId w:val="1027"/>
        </w:numPr>
      </w:pPr>
      <w:r>
        <w:rPr>
          <w:b/>
          <w:bCs/>
        </w:rPr>
        <w:t xml:space="preserve">Vũ Khí Mạng Flame (2012):</w:t>
      </w:r>
    </w:p>
    <w:p>
      <w:pPr>
        <w:pStyle w:val="Compact"/>
        <w:numPr>
          <w:ilvl w:val="1"/>
          <w:numId w:val="1029"/>
        </w:numPr>
      </w:pPr>
      <w:r>
        <w:rPr>
          <w:i/>
          <w:iCs/>
        </w:rPr>
        <w:t xml:space="preserve">Kịch bản:</w:t>
      </w:r>
      <w:r>
        <w:t xml:space="preserve"> </w:t>
      </w:r>
      <w:r>
        <w:t xml:space="preserve">Nhóm phát triển mã độc gián điệp Flame đã thực hiện một cuộc tấn công toán học kỳ công: Khai thác lỗ hổng va chạm tiền ảnh (chosen-prefix collision) trên hàm băm MD5 mà Microsoft vẫn sử dụng để ký chứng chỉ dịch vụ Terminal Server.</w:t>
      </w:r>
    </w:p>
    <w:p>
      <w:pPr>
        <w:pStyle w:val="Compact"/>
        <w:numPr>
          <w:ilvl w:val="1"/>
          <w:numId w:val="1029"/>
        </w:numPr>
      </w:pPr>
      <w:r>
        <w:rPr>
          <w:i/>
          <w:iCs/>
        </w:rPr>
        <w:t xml:space="preserve">Khai thác:</w:t>
      </w:r>
      <w:r>
        <w:t xml:space="preserve"> </w:t>
      </w:r>
      <w:r>
        <w:t xml:space="preserve">Kẻ tấn công tạo ra một chứng chỉ giả mạo có cùng mã băm MD5 với chứng chỉ hợp lệ của Microsoft, từ đó ký mã độc giả dạng bản cập nhật chính thức của Windows Update để lây nhiễm vào các cơ sở hạ tầng trọng yếu tại Trung Đông.</w:t>
      </w:r>
    </w:p>
    <w:p>
      <w:r>
        <w:pict>
          <v:rect style="width:0;height:1.5pt" o:hralign="center" o:hrstd="t" o:hr="t"/>
        </w:pict>
      </w:r>
    </w:p>
    <w:bookmarkEnd w:id="50"/>
    <w:bookmarkStart w:id="51" w:name="X10f32b6c2e2096cedbf9da78720d1d3b8174fdf"/>
    <w:p>
      <w:pPr>
        <w:pStyle w:val="Heading2"/>
      </w:pPr>
      <w:r>
        <w:t xml:space="preserve">6.2. Kỹ Thuật Tấn Công Active Directory Certificate Services (AD CS)</w:t>
      </w:r>
    </w:p>
    <w:p>
      <w:pPr>
        <w:pStyle w:val="FirstParagraph"/>
      </w:pPr>
      <w:r>
        <w:t xml:space="preserve">Active Directory Certificate Services (AD CS) là thành phần PKI phổ biến nhất trong các tập đoàn lớn toàn cầu. Năm 2021, Will Schroeder và Lee Christensen (SpecterOps) đã công bố nghiên cứu gây chấn động chỉ ra hàng loạt cấu hình sai sót nghiêm trọng cho phép leo thang đặc quyền từ người dùng cấp thấp lên Quản trị viên miền (Domain Admin):</w:t>
      </w:r>
    </w:p>
    <w:p>
      <w:pPr>
        <w:pStyle w:val="Compact"/>
        <w:numPr>
          <w:ilvl w:val="0"/>
          <w:numId w:val="1030"/>
        </w:numPr>
      </w:pPr>
      <w:r>
        <w:rPr>
          <w:b/>
          <w:bCs/>
        </w:rPr>
        <w:t xml:space="preserve">Kỹ thuật ESC1 (Misconfigured Certificate Template):</w:t>
      </w:r>
    </w:p>
    <w:p>
      <w:pPr>
        <w:pStyle w:val="Compact"/>
        <w:numPr>
          <w:ilvl w:val="1"/>
          <w:numId w:val="1031"/>
        </w:numPr>
      </w:pPr>
      <w:r>
        <w:t xml:space="preserve">Mẫu chứng chỉ (Template) thỏa mãn đồng thời 3 điều kiện chết người:</w:t>
      </w:r>
    </w:p>
    <w:p>
      <w:pPr>
        <w:pStyle w:val="Compact"/>
        <w:numPr>
          <w:ilvl w:val="2"/>
          <w:numId w:val="1032"/>
        </w:numPr>
      </w:pPr>
      <w:r>
        <w:t xml:space="preserve">Cấp quyền cho nhóm người dùng bình thường (</w:t>
      </w:r>
      <w:r>
        <w:rPr>
          <w:rStyle w:val="VerbatimChar"/>
        </w:rPr>
        <w:t xml:space="preserve">Domain Users</w:t>
      </w:r>
      <w:r>
        <w:t xml:space="preserve">) được nộp đơn xin cấp chứng chỉ.</w:t>
      </w:r>
    </w:p>
    <w:p>
      <w:pPr>
        <w:pStyle w:val="Compact"/>
        <w:numPr>
          <w:ilvl w:val="2"/>
          <w:numId w:val="1032"/>
        </w:numPr>
      </w:pPr>
      <w:r>
        <w:t xml:space="preserve">Bật cờ</w:t>
      </w:r>
      <w:r>
        <w:t xml:space="preserve"> </w:t>
      </w:r>
      <w:r>
        <w:rPr>
          <w:rStyle w:val="VerbatimChar"/>
        </w:rPr>
        <w:t xml:space="preserve">ENROLLEE_SUPPLIES_SUBJECT</w:t>
      </w:r>
      <w:r>
        <w:t xml:space="preserve">: Cho phép người nộp đơn tùy ý điền tên Subject Alternative Name (SAN) trong CSR.</w:t>
      </w:r>
    </w:p>
    <w:p>
      <w:pPr>
        <w:pStyle w:val="Compact"/>
        <w:numPr>
          <w:ilvl w:val="2"/>
          <w:numId w:val="1032"/>
        </w:numPr>
      </w:pPr>
      <w:r>
        <w:t xml:space="preserve">Cấu hình Extended Key Usage (EKU) có chứa</w:t>
      </w:r>
      <w:r>
        <w:t xml:space="preserve"> </w:t>
      </w:r>
      <w:r>
        <w:rPr>
          <w:rStyle w:val="VerbatimChar"/>
        </w:rPr>
        <w:t xml:space="preserve">Client Authentication</w:t>
      </w:r>
      <w:r>
        <w:t xml:space="preserve"> </w:t>
      </w:r>
      <w:r>
        <w:t xml:space="preserve">(</w:t>
      </w:r>
      <w:r>
        <w:rPr>
          <w:rStyle w:val="VerbatimChar"/>
        </w:rPr>
        <w:t xml:space="preserve">1.3.6.1.5.5.7.3.2</w:t>
      </w:r>
      <w:r>
        <w:t xml:space="preserve">) hoặc</w:t>
      </w:r>
      <w:r>
        <w:t xml:space="preserve"> </w:t>
      </w:r>
      <w:r>
        <w:rPr>
          <w:rStyle w:val="VerbatimChar"/>
        </w:rPr>
        <w:t xml:space="preserve">Smart Card Logon</w:t>
      </w:r>
      <w:r>
        <w:t xml:space="preserve">.</w:t>
      </w:r>
    </w:p>
    <w:p>
      <w:pPr>
        <w:pStyle w:val="Compact"/>
        <w:numPr>
          <w:ilvl w:val="1"/>
          <w:numId w:val="1031"/>
        </w:numPr>
      </w:pPr>
      <w:r>
        <w:rPr>
          <w:i/>
          <w:iCs/>
        </w:rPr>
        <w:t xml:space="preserve">Khai thác:</w:t>
      </w:r>
      <w:r>
        <w:t xml:space="preserve"> </w:t>
      </w:r>
      <w:r>
        <w:t xml:space="preserve">Kẻ tấn công sử dụng công cụ</w:t>
      </w:r>
      <w:r>
        <w:t xml:space="preserve"> </w:t>
      </w:r>
      <w:r>
        <w:rPr>
          <w:rStyle w:val="VerbatimChar"/>
        </w:rPr>
        <w:t xml:space="preserve">Certipy</w:t>
      </w:r>
      <w:r>
        <w:t xml:space="preserve"> </w:t>
      </w:r>
      <w:r>
        <w:t xml:space="preserve">yêu cầu một chứng chỉ với SAN giả mạo là tài khoản</w:t>
      </w:r>
      <w:r>
        <w:t xml:space="preserve"> </w:t>
      </w:r>
      <w:r>
        <w:rPr>
          <w:rStyle w:val="VerbatimChar"/>
        </w:rPr>
        <w:t xml:space="preserve">Administrator@domain.local</w:t>
      </w:r>
      <w:r>
        <w:t xml:space="preserve">. Sau khi nhận được chứng chỉ từ AD CS, kẻ tấn công dùng chứng chỉ đó yêu cầu vé Kerberos TGT (Ticket Granting Ticket) để chiếm quyền điều khiển toàn bộ mạng công ty.</w:t>
      </w:r>
    </w:p>
    <w:p>
      <w:pPr>
        <w:pStyle w:val="SourceCode"/>
      </w:pPr>
      <w:r>
        <w:rPr>
          <w:rStyle w:val="CommentTok"/>
        </w:rPr>
        <w:t xml:space="preserve"># Lệnh trinh sát và khai thác ESC1 bằng công cụ Certipy:</w:t>
      </w:r>
      <w:r>
        <w:br/>
      </w:r>
      <w:r>
        <w:rPr>
          <w:rStyle w:val="ExtensionTok"/>
        </w:rPr>
        <w:t xml:space="preserve">certipy</w:t>
      </w:r>
      <w:r>
        <w:rPr>
          <w:rStyle w:val="NormalTok"/>
        </w:rPr>
        <w:t xml:space="preserve"> find </w:t>
      </w:r>
      <w:r>
        <w:rPr>
          <w:rStyle w:val="AttributeTok"/>
        </w:rPr>
        <w:t xml:space="preserve">-u</w:t>
      </w:r>
      <w:r>
        <w:rPr>
          <w:rStyle w:val="NormalTok"/>
        </w:rPr>
        <w:t xml:space="preserve"> user@corp.local </w:t>
      </w:r>
      <w:r>
        <w:rPr>
          <w:rStyle w:val="AttributeTok"/>
        </w:rPr>
        <w:t xml:space="preserve">-p</w:t>
      </w:r>
      <w:r>
        <w:rPr>
          <w:rStyle w:val="NormalTok"/>
        </w:rPr>
        <w:t xml:space="preserve"> Password123 </w:t>
      </w:r>
      <w:r>
        <w:rPr>
          <w:rStyle w:val="AttributeTok"/>
        </w:rPr>
        <w:t xml:space="preserve">-dc-ip</w:t>
      </w:r>
      <w:r>
        <w:rPr>
          <w:rStyle w:val="NormalTok"/>
        </w:rPr>
        <w:t xml:space="preserve"> 10.0.0.1 </w:t>
      </w:r>
      <w:r>
        <w:rPr>
          <w:rStyle w:val="AttributeTok"/>
        </w:rPr>
        <w:t xml:space="preserve">-vulnerable</w:t>
      </w:r>
      <w:r>
        <w:br/>
      </w:r>
      <w:r>
        <w:rPr>
          <w:rStyle w:val="ExtensionTok"/>
        </w:rPr>
        <w:t xml:space="preserve">certipy</w:t>
      </w:r>
      <w:r>
        <w:rPr>
          <w:rStyle w:val="NormalTok"/>
        </w:rPr>
        <w:t xml:space="preserve"> req </w:t>
      </w:r>
      <w:r>
        <w:rPr>
          <w:rStyle w:val="AttributeTok"/>
        </w:rPr>
        <w:t xml:space="preserve">-u</w:t>
      </w:r>
      <w:r>
        <w:rPr>
          <w:rStyle w:val="NormalTok"/>
        </w:rPr>
        <w:t xml:space="preserve"> user@corp.local </w:t>
      </w:r>
      <w:r>
        <w:rPr>
          <w:rStyle w:val="AttributeTok"/>
        </w:rPr>
        <w:t xml:space="preserve">-p</w:t>
      </w:r>
      <w:r>
        <w:rPr>
          <w:rStyle w:val="NormalTok"/>
        </w:rPr>
        <w:t xml:space="preserve"> Password123 </w:t>
      </w:r>
      <w:r>
        <w:rPr>
          <w:rStyle w:val="AttributeTok"/>
        </w:rPr>
        <w:t xml:space="preserve">-ca</w:t>
      </w:r>
      <w:r>
        <w:rPr>
          <w:rStyle w:val="NormalTok"/>
        </w:rPr>
        <w:t xml:space="preserve"> Corp-CA </w:t>
      </w:r>
      <w:r>
        <w:rPr>
          <w:rStyle w:val="AttributeTok"/>
        </w:rPr>
        <w:t xml:space="preserve">-template</w:t>
      </w:r>
      <w:r>
        <w:rPr>
          <w:rStyle w:val="NormalTok"/>
        </w:rPr>
        <w:t xml:space="preserve"> ESC1-Template </w:t>
      </w:r>
      <w:r>
        <w:rPr>
          <w:rStyle w:val="AttributeTok"/>
        </w:rPr>
        <w:t xml:space="preserve">-upn</w:t>
      </w:r>
      <w:r>
        <w:rPr>
          <w:rStyle w:val="NormalTok"/>
        </w:rPr>
        <w:t xml:space="preserve"> administrator@corp.local</w:t>
      </w:r>
      <w:r>
        <w:br/>
      </w:r>
      <w:r>
        <w:rPr>
          <w:rStyle w:val="ExtensionTok"/>
        </w:rPr>
        <w:t xml:space="preserve">certipy</w:t>
      </w:r>
      <w:r>
        <w:rPr>
          <w:rStyle w:val="NormalTok"/>
        </w:rPr>
        <w:t xml:space="preserve"> auth </w:t>
      </w:r>
      <w:r>
        <w:rPr>
          <w:rStyle w:val="AttributeTok"/>
        </w:rPr>
        <w:t xml:space="preserve">-pfx</w:t>
      </w:r>
      <w:r>
        <w:rPr>
          <w:rStyle w:val="NormalTok"/>
        </w:rPr>
        <w:t xml:space="preserve"> administrator.pfx </w:t>
      </w:r>
      <w:r>
        <w:rPr>
          <w:rStyle w:val="AttributeTok"/>
        </w:rPr>
        <w:t xml:space="preserve">-dc-ip</w:t>
      </w:r>
      <w:r>
        <w:rPr>
          <w:rStyle w:val="NormalTok"/>
        </w:rPr>
        <w:t xml:space="preserve"> 10.0.0.1</w:t>
      </w:r>
    </w:p>
    <w:p>
      <w:pPr>
        <w:pStyle w:val="Compact"/>
        <w:numPr>
          <w:ilvl w:val="0"/>
          <w:numId w:val="1033"/>
        </w:numPr>
      </w:pPr>
      <w:r>
        <w:rPr>
          <w:b/>
          <w:bCs/>
        </w:rPr>
        <w:t xml:space="preserve">Biện Pháp Phòng Thủ:</w:t>
      </w:r>
    </w:p>
    <w:p>
      <w:pPr>
        <w:pStyle w:val="Compact"/>
        <w:numPr>
          <w:ilvl w:val="1"/>
          <w:numId w:val="1034"/>
        </w:numPr>
      </w:pPr>
      <w:r>
        <w:t xml:space="preserve">Bỏ cờ</w:t>
      </w:r>
      <w:r>
        <w:t xml:space="preserve"> </w:t>
      </w:r>
      <w:r>
        <w:rPr>
          <w:rStyle w:val="VerbatimChar"/>
        </w:rPr>
        <w:t xml:space="preserve">ENROLLEE_SUPPLIES_SUBJECT</w:t>
      </w:r>
      <w:r>
        <w:t xml:space="preserve"> </w:t>
      </w:r>
      <w:r>
        <w:t xml:space="preserve">trên mọi template có tính năng Client Authentication.</w:t>
      </w:r>
    </w:p>
    <w:p>
      <w:pPr>
        <w:pStyle w:val="Compact"/>
        <w:numPr>
          <w:ilvl w:val="1"/>
          <w:numId w:val="1034"/>
        </w:numPr>
      </w:pPr>
      <w:r>
        <w:t xml:space="preserve">Thiết lập cơ chế phê duyệt thủ công (</w:t>
      </w:r>
      <w:r>
        <w:rPr>
          <w:rStyle w:val="VerbatimChar"/>
        </w:rPr>
        <w:t xml:space="preserve">CA administrator approval</w:t>
      </w:r>
      <w:r>
        <w:t xml:space="preserve">) cho các chứng chỉ nhạy cảm.</w:t>
      </w:r>
    </w:p>
    <w:p>
      <w:pPr>
        <w:pStyle w:val="Compact"/>
        <w:numPr>
          <w:ilvl w:val="1"/>
          <w:numId w:val="1034"/>
        </w:numPr>
      </w:pPr>
      <w:r>
        <w:t xml:space="preserve">Giám sát Windows Event Log ID</w:t>
      </w:r>
      <w:r>
        <w:t xml:space="preserve"> </w:t>
      </w:r>
      <w:r>
        <w:rPr>
          <w:rStyle w:val="VerbatimChar"/>
        </w:rPr>
        <w:t xml:space="preserve">4886</w:t>
      </w:r>
      <w:r>
        <w:t xml:space="preserve"> </w:t>
      </w:r>
      <w:r>
        <w:t xml:space="preserve">(Yêu cầu cấp chứng chỉ) và</w:t>
      </w:r>
      <w:r>
        <w:t xml:space="preserve"> </w:t>
      </w:r>
      <w:r>
        <w:rPr>
          <w:rStyle w:val="VerbatimChar"/>
        </w:rPr>
        <w:t xml:space="preserve">4887</w:t>
      </w:r>
      <w:r>
        <w:t xml:space="preserve"> </w:t>
      </w:r>
      <w:r>
        <w:t xml:space="preserve">(Đã cấp chứng chỉ) bằng các luật phát hiện</w:t>
      </w:r>
      <w:r>
        <w:t xml:space="preserve"> </w:t>
      </w:r>
      <w:r>
        <w:rPr>
          <w:b/>
          <w:bCs/>
        </w:rPr>
        <w:t xml:space="preserve">Sigma rules</w:t>
      </w:r>
      <w:r>
        <w:t xml:space="preserve">.</w:t>
      </w:r>
    </w:p>
    <w:p>
      <w:r>
        <w:pict>
          <v:rect style="width:0;height:1.5pt" o:hralign="center" o:hrstd="t" o:hr="t"/>
        </w:pict>
      </w:r>
    </w:p>
    <w:bookmarkEnd w:id="51"/>
    <w:bookmarkStart w:id="52" w:name="X000063fc2b54aebaafc16d96fe5dfd06a35915e"/>
    <w:p>
      <w:pPr>
        <w:pStyle w:val="Heading2"/>
      </w:pPr>
      <w:r>
        <w:t xml:space="preserve">6.3. Hệ Thống Minh Bạch Chứng Chỉ (Certificate Transparency - RFC 6962)</w:t>
      </w:r>
    </w:p>
    <w:p>
      <w:pPr>
        <w:pStyle w:val="FirstParagraph"/>
      </w:pPr>
      <w:r>
        <w:t xml:space="preserve">Để giải quyết triệt để vấn đề CA cấp lén lút chứng chỉ giả mạo như vụ DigiNotar, Google đã khởi xướng chuẩn</w:t>
      </w:r>
      <w:r>
        <w:t xml:space="preserve"> </w:t>
      </w:r>
      <w:r>
        <w:rPr>
          <w:b/>
          <w:bCs/>
        </w:rPr>
        <w:t xml:space="preserve">Certificate Transparency (CT Logs - RFC 6962)</w:t>
      </w:r>
      <w:r>
        <w:t xml:space="preserve">:</w:t>
      </w:r>
    </w:p>
    <w:p>
      <w:pPr>
        <w:pStyle w:val="Compact"/>
        <w:numPr>
          <w:ilvl w:val="0"/>
          <w:numId w:val="1035"/>
        </w:numPr>
      </w:pPr>
      <w:r>
        <w:rPr>
          <w:b/>
          <w:bCs/>
        </w:rPr>
        <w:t xml:space="preserve">Nguyên Lý Hoạt Động:</w:t>
      </w:r>
      <w:r>
        <w:t xml:space="preserve"> </w:t>
      </w:r>
      <w:r>
        <w:t xml:space="preserve">Mọi chứng chỉ muốn được trình duyệt (Chrome, Safari) tin cậy</w:t>
      </w:r>
      <w:r>
        <w:t xml:space="preserve"> </w:t>
      </w:r>
      <w:r>
        <w:rPr>
          <w:b/>
          <w:bCs/>
        </w:rPr>
        <w:t xml:space="preserve">BẮT BUỘC</w:t>
      </w:r>
      <w:r>
        <w:t xml:space="preserve"> </w:t>
      </w:r>
      <w:r>
        <w:t xml:space="preserve">phải được ghi vào các máy chủ CT Log công khai trước khi phát hành.</w:t>
      </w:r>
    </w:p>
    <w:p>
      <w:pPr>
        <w:pStyle w:val="Compact"/>
        <w:numPr>
          <w:ilvl w:val="0"/>
          <w:numId w:val="1035"/>
        </w:numPr>
      </w:pPr>
      <w:r>
        <w:rPr>
          <w:b/>
          <w:bCs/>
        </w:rPr>
        <w:t xml:space="preserve">Cấu Trúc Cây Merkle (Merkle Hash Tree):</w:t>
      </w:r>
    </w:p>
    <w:p>
      <w:pPr>
        <w:pStyle w:val="Compact"/>
        <w:numPr>
          <w:ilvl w:val="1"/>
          <w:numId w:val="1036"/>
        </w:numPr>
      </w:pPr>
      <w:r>
        <w:t xml:space="preserve">CT Log là một cuốn sổ cái chỉ thêm (Append-Only Cryptographic Ledger). Dữ liệu được tổ chức dưới dạng cây nhị phân Merkle Tree.</w:t>
      </w:r>
    </w:p>
    <w:p>
      <w:pPr>
        <w:pStyle w:val="Compact"/>
        <w:numPr>
          <w:ilvl w:val="1"/>
          <w:numId w:val="1036"/>
        </w:numPr>
      </w:pPr>
      <w:r>
        <w:t xml:space="preserve">Mỗi nút lá là một chứng chỉ đã được nộp. Nút cha là mã băm của hai nút con:</w:t>
      </w:r>
      <w:r>
        <w:t xml:space="preserve"> </w:t>
      </w:r>
      <m:oMath>
        <m:sSub>
          <m:e>
            <m:r>
              <m:t>N</m:t>
            </m:r>
          </m:e>
          <m:sub>
            <m:r>
              <m:rPr>
                <m:nor/>
                <m:sty m:val="p"/>
              </m:rPr>
              <m:t>parent</m:t>
            </m:r>
          </m:sub>
        </m:sSub>
        <m:r>
          <m:rPr>
            <m:sty m:val="p"/>
          </m:rPr>
          <m:t>=</m:t>
        </m:r>
        <m:r>
          <m:t>H</m:t>
        </m:r>
        <m:r>
          <m:rPr>
            <m:sty m:val="p"/>
          </m:rPr>
          <m:t>(</m:t>
        </m:r>
        <m:sSub>
          <m:e>
            <m:r>
              <m:t>N</m:t>
            </m:r>
          </m:e>
          <m:sub>
            <m:r>
              <m:rPr>
                <m:nor/>
                <m:sty m:val="p"/>
              </m:rPr>
              <m:t>left</m:t>
            </m:r>
          </m:sub>
        </m:sSub>
        <m:r>
          <m:rPr>
            <m:sty m:val="p"/>
          </m:rPr>
          <m:t>∥</m:t>
        </m:r>
        <m:sSub>
          <m:e>
            <m:r>
              <m:t>N</m:t>
            </m:r>
          </m:e>
          <m:sub>
            <m:r>
              <m:rPr>
                <m:nor/>
                <m:sty m:val="p"/>
              </m:rPr>
              <m:t>right</m:t>
            </m:r>
          </m:sub>
        </m:sSub>
        <m:r>
          <m:rPr>
            <m:sty m:val="p"/>
          </m:rPr>
          <m:t>)</m:t>
        </m:r>
      </m:oMath>
      <w:r>
        <w:t xml:space="preserve">.</w:t>
      </w:r>
    </w:p>
    <w:p>
      <w:pPr>
        <w:pStyle w:val="Compact"/>
        <w:numPr>
          <w:ilvl w:val="1"/>
          <w:numId w:val="1036"/>
        </w:numPr>
      </w:pPr>
      <w:r>
        <w:t xml:space="preserve">Gốc cây (Merkle Tree Root) đại diện cho toàn bộ trạng thái lịch sử của hàng tỷ chứng chỉ đã phát hành.</w:t>
      </w:r>
    </w:p>
    <w:p>
      <w:pPr>
        <w:pStyle w:val="SourceCode"/>
      </w:pPr>
      <w:r>
        <w:rPr>
          <w:rStyle w:val="VerbatimChar"/>
        </w:rPr>
        <w:t xml:space="preserve">                         Merkle Root Hash (Ký bởi CT Log Server)</w:t>
      </w:r>
      <w:r>
        <w:br/>
      </w:r>
      <w:r>
        <w:rPr>
          <w:rStyle w:val="VerbatimChar"/>
        </w:rPr>
        <w:t xml:space="preserve">                                    /              \</w:t>
      </w:r>
      <w:r>
        <w:br/>
      </w:r>
      <w:r>
        <w:rPr>
          <w:rStyle w:val="VerbatimChar"/>
        </w:rPr>
        <w:t xml:space="preserve">                                   /                \</w:t>
      </w:r>
      <w:r>
        <w:br/>
      </w:r>
      <w:r>
        <w:rPr>
          <w:rStyle w:val="VerbatimChar"/>
        </w:rPr>
        <w:t xml:space="preserve">                             Node 12                Node 34</w:t>
      </w:r>
      <w:r>
        <w:br/>
      </w:r>
      <w:r>
        <w:rPr>
          <w:rStyle w:val="VerbatimChar"/>
        </w:rPr>
        <w:t xml:space="preserve">                             /      \               /      \</w:t>
      </w:r>
      <w:r>
        <w:br/>
      </w:r>
      <w:r>
        <w:rPr>
          <w:rStyle w:val="VerbatimChar"/>
        </w:rPr>
        <w:t xml:space="preserve">                          Hash 1   Hash 2        Hash 3   Hash 4</w:t>
      </w:r>
      <w:r>
        <w:br/>
      </w:r>
      <w:r>
        <w:rPr>
          <w:rStyle w:val="VerbatimChar"/>
        </w:rPr>
        <w:t xml:space="preserve">                           [C1]     [C2]          [C3]     [C4]</w:t>
      </w:r>
    </w:p>
    <w:p>
      <w:pPr>
        <w:pStyle w:val="Compact"/>
        <w:numPr>
          <w:ilvl w:val="0"/>
          <w:numId w:val="1037"/>
        </w:numPr>
      </w:pPr>
      <w:r>
        <w:rPr>
          <w:b/>
          <w:bCs/>
        </w:rPr>
        <w:t xml:space="preserve">Signed Certificate Timestamp (SCT):</w:t>
      </w:r>
      <w:r>
        <w:t xml:space="preserve"> </w:t>
      </w:r>
      <w:r>
        <w:t xml:space="preserve">Khi CA gửi chứng chỉ tạm (Pre-certificate) lên CT Log, Log server trả về một biên nhận mật mã gọi là SCT. SCT là bằng chứng cam kết rằng chứng chỉ này sẽ được đưa vào cây Merkle trong vòng tối đa 24 giờ (Maximum Merge Delay - MMD). SCT được nhúng trực tiếp vào chứng chỉ X.509 chính thức dưới dạng một Extension.</w:t>
      </w:r>
    </w:p>
    <w:p>
      <w:pPr>
        <w:pStyle w:val="Compact"/>
        <w:numPr>
          <w:ilvl w:val="0"/>
          <w:numId w:val="1037"/>
        </w:numPr>
      </w:pPr>
      <w:r>
        <w:rPr>
          <w:b/>
          <w:bCs/>
        </w:rPr>
        <w:t xml:space="preserve">Kiểm Định Tuân Thủ Với ZLint:</w:t>
      </w:r>
      <w:r>
        <w:t xml:space="preserve"> </w:t>
      </w:r>
      <w:r>
        <w:t xml:space="preserve">Trước khi đưa chứng chỉ ra môi trường production, các tổ chức CA sử dụng công cụ nguồn mở</w:t>
      </w:r>
      <w:r>
        <w:t xml:space="preserve"> </w:t>
      </w:r>
      <w:r>
        <w:rPr>
          <w:b/>
          <w:bCs/>
        </w:rPr>
        <w:t xml:space="preserve">ZLint</w:t>
      </w:r>
      <w:r>
        <w:t xml:space="preserve"> </w:t>
      </w:r>
      <w:r>
        <w:t xml:space="preserve">để quét tự động hơn 250 điều khoản kỹ thuật của chuẩn CA/B Forum, bảo đảm 100% chứng chỉ không mắc các lỗi sai sót về định dạng bit hay OID.</w:t>
      </w:r>
    </w:p>
    <w:p>
      <w:r>
        <w:pict>
          <v:rect style="width:0;height:1.5pt" o:hralign="center" o:hrstd="t" o:hr="t"/>
        </w:pict>
      </w:r>
    </w:p>
    <w:bookmarkEnd w:id="52"/>
    <w:bookmarkEnd w:id="53"/>
    <w:bookmarkStart w:id="61" w:name="X5bb7a4b373bf2c52c203b287f0d503e1f4419bd"/>
    <w:p>
      <w:pPr>
        <w:pStyle w:val="Heading1"/>
      </w:pPr>
      <w:r>
        <w:t xml:space="preserve">CHƯƠNG 7: CHUYỂN DỊCH HỆ THỐNG SANG MẬT MÃ HẬU LƯỢNG TỬ (PQC MIGRATION)</w:t>
      </w:r>
    </w:p>
    <w:bookmarkStart w:id="54" w:name="X1c8575a43978620da8e4082c001134c11bf45f3"/>
    <w:p>
      <w:pPr>
        <w:pStyle w:val="Heading2"/>
      </w:pPr>
      <w:r>
        <w:t xml:space="preserve">7.1. Mối Đe Dọa Từ Máy Tính Lượng Tử &amp; Chiến Lược HNDL</w:t>
      </w:r>
    </w:p>
    <w:p>
      <w:pPr>
        <w:pStyle w:val="FirstParagraph"/>
      </w:pPr>
      <w:r>
        <w:t xml:space="preserve">Năm 1994, Peter Shor công bố thuật toán lượng tử chứng minh rằng: Một máy tính lượng tử lý tưởng (Cryptanalytically Relevant Quantum Computer - CRQC) có thể tìm chu kỳ hàm số và giải quyết đồng thời bài toán phân tích thừa số nguyên tố và logarit rời rạc trong</w:t>
      </w:r>
      <w:r>
        <w:t xml:space="preserve"> </w:t>
      </w:r>
      <w:r>
        <w:rPr>
          <w:b/>
          <w:bCs/>
        </w:rPr>
        <w:t xml:space="preserve">thời gian đa thức</w:t>
      </w:r>
      <w:r>
        <w:t xml:space="preserve">:</w:t>
      </w:r>
    </w:p>
    <w:p>
      <w:pPr>
        <w:pStyle w:val="BodyText"/>
      </w:pPr>
      <m:oMathPara>
        <m:oMathParaPr>
          <m:jc m:val="center"/>
        </m:oMathParaPr>
        <m:oMath>
          <m:r>
            <m:rPr>
              <m:scr m:val="script"/>
              <m:sty m:val="p"/>
            </m:rPr>
            <m:t>O</m:t>
          </m:r>
          <m:d>
            <m:dPr>
              <m:begChr m:val="("/>
              <m:sepChr m:val=""/>
              <m:endChr m:val=")"/>
              <m:grow/>
            </m:dPr>
            <m:e>
              <m:r>
                <m:rPr>
                  <m:sty m:val="p"/>
                </m:rPr>
                <m:t>(</m:t>
              </m:r>
              <m:r>
                <m:rPr>
                  <m:sty m:val="p"/>
                </m:rPr>
                <m:t>log</m:t>
              </m:r>
              <m:r>
                <m:t>N</m:t>
              </m:r>
              <m:sSup>
                <m:e>
                  <m:r>
                    <m:rPr>
                      <m:sty m:val="p"/>
                    </m:rPr>
                    <m:t>)</m:t>
                  </m:r>
                </m:e>
                <m:sup>
                  <m:r>
                    <m:t>3</m:t>
                  </m:r>
                </m:sup>
              </m:sSup>
            </m:e>
          </m:d>
        </m:oMath>
      </m:oMathPara>
    </w:p>
    <w:p>
      <w:pPr>
        <w:pStyle w:val="FirstParagraph"/>
      </w:pPr>
      <w:r>
        <w:t xml:space="preserve">Điều này đồng nghĩa với việc toàn bộ thuật toán RSA, DSA, ECDSA và ECDH đang bảo vệ Internet</w:t>
      </w:r>
      <w:r>
        <w:t xml:space="preserve"> </w:t>
      </w:r>
      <w:r>
        <w:rPr>
          <w:b/>
          <w:bCs/>
        </w:rPr>
        <w:t xml:space="preserve">sẽ hoàn toàn sụp đổ chỉ sau một đêm</w:t>
      </w:r>
      <w:r>
        <w:t xml:space="preserve"> </w:t>
      </w:r>
      <w:r>
        <w:t xml:space="preserve">khi máy tính lượng tử đạt đủ số lượng Qubit vật lý ổn định.</w:t>
      </w:r>
    </w:p>
    <w:p>
      <w:pPr>
        <w:pStyle w:val="BodyText"/>
      </w:pPr>
      <w:r>
        <w:t xml:space="preserve">Mối đe dọa không nằm ở tương lai 10 năm nữa mà đang diễn ra</w:t>
      </w:r>
      <w:r>
        <w:t xml:space="preserve"> </w:t>
      </w:r>
      <w:r>
        <w:rPr>
          <w:b/>
          <w:bCs/>
        </w:rPr>
        <w:t xml:space="preserve">ngay trong giây phút này</w:t>
      </w:r>
      <w:r>
        <w:t xml:space="preserve"> </w:t>
      </w:r>
      <w:r>
        <w:t xml:space="preserve">thông qua chiến lược tấn công:</w:t>
      </w:r>
    </w:p>
    <w:p>
      <w:pPr>
        <w:pStyle w:val="BodyText"/>
      </w:pPr>
      <m:oMathPara>
        <m:oMathParaPr>
          <m:jc m:val="center"/>
        </m:oMathParaPr>
        <m:oMath>
          <m:r>
            <m:rPr>
              <m:nor/>
              <m:sty m:val="b"/>
            </m:rPr>
            <m:t>Harvest Now, Decrypt Later (HNDL) — Thu thập ngay, Giải mã sau</m:t>
          </m:r>
        </m:oMath>
      </m:oMathPara>
    </w:p>
    <w:p>
      <w:pPr>
        <w:pStyle w:val="FirstParagraph"/>
      </w:pPr>
      <w:r>
        <w:t xml:space="preserve">Các cơ quan tình báo và nhóm tội phạm mạng tinh vi đang bí mật thu thập và lưu trữ hàng terabyte lưu lượng mã hóa HTTPS, dữ liệu ngoại giao, hồ sơ bệnh án và giao dịch ngân hàng của các quốc gia. Khi máy tính lượng tử ra đời, toàn bộ kho dữ liệu lịch sử này sẽ bị giải mã hồi tố, làm lộ toàn bộ bí mật nhà nước và bí mật kinh doanh!</w:t>
      </w:r>
    </w:p>
    <w:p>
      <w:r>
        <w:pict>
          <v:rect style="width:0;height:1.5pt" o:hralign="center" o:hrstd="t" o:hr="t"/>
        </w:pict>
      </w:r>
    </w:p>
    <w:bookmarkEnd w:id="54"/>
    <w:bookmarkStart w:id="58" w:name="X203eb688c234ab19b1856800ae4747ab2f27840"/>
    <w:p>
      <w:pPr>
        <w:pStyle w:val="Heading2"/>
      </w:pPr>
      <w:r>
        <w:t xml:space="preserve">7.2. Bộ Tiêu Chuẩn Mật Mã Hậu Lượng Tử Chính Thức Của NIST (08/2024)</w:t>
      </w:r>
    </w:p>
    <w:p>
      <w:pPr>
        <w:pStyle w:val="FirstParagraph"/>
      </w:pPr>
      <w:r>
        <w:t xml:space="preserve">Sau cuộc thi tuyển chọn toàn cầu kéo dài gần một thập kỷ, ngày 13/08/2024, Viện Tiêu chuẩn và Công nghệ Quốc gia Hoa Kỳ (NIST) đã chính thức ban hành bộ tiêu chuẩn liên bang:</w:t>
      </w:r>
    </w:p>
    <w:bookmarkStart w:id="55" w:name="Xc8c26fe477289cc5ce7a0a318d19e76ff1dac96"/>
    <w:p>
      <w:pPr>
        <w:pStyle w:val="Heading3"/>
      </w:pPr>
      <w:r>
        <w:t xml:space="preserve">7.2.1. NIST FIPS 203: Chuẩn Đóng Gói Khóa ML-KEM (Module-Lattice KEM)</w:t>
      </w:r>
    </w:p>
    <w:p>
      <w:pPr>
        <w:pStyle w:val="Compact"/>
        <w:numPr>
          <w:ilvl w:val="0"/>
          <w:numId w:val="1038"/>
        </w:numPr>
      </w:pPr>
      <w:r>
        <w:t xml:space="preserve">Dựa trên thuật toán nguyên bản</w:t>
      </w:r>
      <w:r>
        <w:t xml:space="preserve"> </w:t>
      </w:r>
      <w:r>
        <w:rPr>
          <w:b/>
          <w:bCs/>
        </w:rPr>
        <w:t xml:space="preserve">CRYSTALS-Kyber</w:t>
      </w:r>
      <w:r>
        <w:t xml:space="preserve">.</w:t>
      </w:r>
    </w:p>
    <w:p>
      <w:pPr>
        <w:pStyle w:val="Compact"/>
        <w:numPr>
          <w:ilvl w:val="0"/>
          <w:numId w:val="1038"/>
        </w:numPr>
      </w:pPr>
      <w:r>
        <w:t xml:space="preserve">Dựa trên bài toán khó</w:t>
      </w:r>
      <w:r>
        <w:t xml:space="preserve"> </w:t>
      </w:r>
      <w:r>
        <w:rPr>
          <w:b/>
          <w:bCs/>
        </w:rPr>
        <w:t xml:space="preserve">Module Learning With Errors (M-LWE)</w:t>
      </w:r>
      <w:r>
        <w:t xml:space="preserve"> </w:t>
      </w:r>
      <w:r>
        <w:t xml:space="preserve">trên vành đa thức hữu hạn: Cho ma trận đa thức</w:t>
      </w:r>
      <w:r>
        <w:t xml:space="preserve"> </w:t>
      </w:r>
      <m:oMath>
        <m:r>
          <m:rPr>
            <m:sty m:val="bi"/>
          </m:rPr>
          <m:t>A</m:t>
        </m:r>
      </m:oMath>
      <w:r>
        <w:t xml:space="preserve">, vector bí mật</w:t>
      </w:r>
      <w:r>
        <w:t xml:space="preserve"> </w:t>
      </w:r>
      <m:oMath>
        <m:r>
          <m:rPr>
            <m:sty m:val="bi"/>
          </m:rPr>
          <m:t>s</m:t>
        </m:r>
      </m:oMath>
      <w:r>
        <w:t xml:space="preserve"> </w:t>
      </w:r>
      <w:r>
        <w:t xml:space="preserve">và vector sai số nhỏ</w:t>
      </w:r>
      <w:r>
        <w:t xml:space="preserve"> </w:t>
      </w:r>
      <m:oMath>
        <m:r>
          <m:rPr>
            <m:sty m:val="bi"/>
          </m:rPr>
          <m:t>e</m:t>
        </m:r>
      </m:oMath>
      <w:r>
        <w:t xml:space="preserve">, việc tìm</w:t>
      </w:r>
      <w:r>
        <w:t xml:space="preserve"> </w:t>
      </w:r>
      <m:oMath>
        <m:r>
          <m:rPr>
            <m:sty m:val="bi"/>
          </m:rPr>
          <m:t>s</m:t>
        </m:r>
      </m:oMath>
      <w:r>
        <w:t xml:space="preserve"> </w:t>
      </w:r>
      <w:r>
        <w:t xml:space="preserve">từ</w:t>
      </w:r>
      <w:r>
        <w:t xml:space="preserve"> </w:t>
      </w:r>
      <m:oMath>
        <m:r>
          <m:rPr>
            <m:sty m:val="bi"/>
          </m:rPr>
          <m:t>b</m:t>
        </m:r>
        <m:r>
          <m:rPr>
            <m:sty m:val="p"/>
          </m:rPr>
          <m:t>=</m:t>
        </m:r>
        <m:r>
          <m:rPr>
            <m:sty m:val="bi"/>
          </m:rPr>
          <m:t>A</m:t>
        </m:r>
        <m:r>
          <m:rPr>
            <m:sty m:val="bi"/>
          </m:rPr>
          <m:t>s</m:t>
        </m:r>
        <m:r>
          <m:rPr>
            <m:sty m:val="p"/>
          </m:rPr>
          <m:t>+</m:t>
        </m:r>
        <m:r>
          <m:rPr>
            <m:sty m:val="bi"/>
          </m:rPr>
          <m:t>e</m:t>
        </m:r>
      </m:oMath>
      <w:r>
        <w:t xml:space="preserve"> </w:t>
      </w:r>
      <w:r>
        <w:t xml:space="preserve">là bài toán NP-hard ngay cả với máy tính lượng tử.</w:t>
      </w:r>
    </w:p>
    <w:p>
      <w:pPr>
        <w:pStyle w:val="Compact"/>
        <w:numPr>
          <w:ilvl w:val="0"/>
          <w:numId w:val="1038"/>
        </w:numPr>
      </w:pPr>
      <w:r>
        <w:rPr>
          <w:b/>
          <w:bCs/>
        </w:rPr>
        <w:t xml:space="preserve">Ba cấp độ an ninh:</w:t>
      </w:r>
    </w:p>
    <w:p>
      <w:pPr>
        <w:pStyle w:val="Compact"/>
        <w:numPr>
          <w:ilvl w:val="1"/>
          <w:numId w:val="1039"/>
        </w:numPr>
      </w:pPr>
      <w:r>
        <w:rPr>
          <w:rStyle w:val="VerbatimChar"/>
        </w:rPr>
        <w:t xml:space="preserve">ML-KEM-512</w:t>
      </w:r>
      <w:r>
        <w:t xml:space="preserve">: Tương đương mức an ninh AES-128 (NIST Level 1).</w:t>
      </w:r>
    </w:p>
    <w:p>
      <w:pPr>
        <w:pStyle w:val="Compact"/>
        <w:numPr>
          <w:ilvl w:val="1"/>
          <w:numId w:val="1039"/>
        </w:numPr>
      </w:pPr>
      <w:r>
        <w:rPr>
          <w:rStyle w:val="VerbatimChar"/>
        </w:rPr>
        <w:t xml:space="preserve">ML-KEM-768</w:t>
      </w:r>
      <w:r>
        <w:t xml:space="preserve">: Tương đương mức an ninh AES-192 (NIST Level 3 - Khuyến nghị chuẩn chung).</w:t>
      </w:r>
    </w:p>
    <w:p>
      <w:pPr>
        <w:pStyle w:val="Compact"/>
        <w:numPr>
          <w:ilvl w:val="1"/>
          <w:numId w:val="1039"/>
        </w:numPr>
      </w:pPr>
      <w:r>
        <w:rPr>
          <w:rStyle w:val="VerbatimChar"/>
        </w:rPr>
        <w:t xml:space="preserve">ML-KEM-1024</w:t>
      </w:r>
      <w:r>
        <w:t xml:space="preserve">: Tương đương mức an ninh AES-256 (NIST Level 5 - Dành cho hạ tầng tối mật).</w:t>
      </w:r>
    </w:p>
    <w:bookmarkEnd w:id="55"/>
    <w:bookmarkStart w:id="56" w:name="X6df936cef0e34327096b29e0e503cfaffce24a5"/>
    <w:p>
      <w:pPr>
        <w:pStyle w:val="Heading3"/>
      </w:pPr>
      <w:r>
        <w:t xml:space="preserve">7.2.2. NIST FIPS 204: Chuẩn Chữ Ký Số ML-DSA (Module-Lattice DSA)</w:t>
      </w:r>
    </w:p>
    <w:p>
      <w:pPr>
        <w:pStyle w:val="Compact"/>
        <w:numPr>
          <w:ilvl w:val="0"/>
          <w:numId w:val="1040"/>
        </w:numPr>
      </w:pPr>
      <w:r>
        <w:t xml:space="preserve">Dựa trên thuật toán nguyên bản</w:t>
      </w:r>
      <w:r>
        <w:t xml:space="preserve"> </w:t>
      </w:r>
      <w:r>
        <w:rPr>
          <w:b/>
          <w:bCs/>
        </w:rPr>
        <w:t xml:space="preserve">CRYSTALS-Dilithium</w:t>
      </w:r>
      <w:r>
        <w:t xml:space="preserve">.</w:t>
      </w:r>
    </w:p>
    <w:p>
      <w:pPr>
        <w:pStyle w:val="Compact"/>
        <w:numPr>
          <w:ilvl w:val="0"/>
          <w:numId w:val="1040"/>
        </w:numPr>
      </w:pPr>
      <w:r>
        <w:t xml:space="preserve">Áp dụng kiến trúc Fiat-Shamir with Aborts trên vành mạng lưới Module-LWE và Module-SIS.</w:t>
      </w:r>
    </w:p>
    <w:p>
      <w:pPr>
        <w:pStyle w:val="Compact"/>
        <w:numPr>
          <w:ilvl w:val="0"/>
          <w:numId w:val="1040"/>
        </w:numPr>
      </w:pPr>
      <w:r>
        <w:rPr>
          <w:b/>
          <w:bCs/>
        </w:rPr>
        <w:t xml:space="preserve">Ba cấp độ an ninh:</w:t>
      </w:r>
      <w:r>
        <w:t xml:space="preserve"> </w:t>
      </w:r>
      <w:r>
        <w:rPr>
          <w:rStyle w:val="VerbatimChar"/>
        </w:rPr>
        <w:t xml:space="preserve">ML-DSA-44</w:t>
      </w:r>
      <w:r>
        <w:t xml:space="preserve">,</w:t>
      </w:r>
      <w:r>
        <w:t xml:space="preserve"> </w:t>
      </w:r>
      <w:r>
        <w:rPr>
          <w:rStyle w:val="VerbatimChar"/>
        </w:rPr>
        <w:t xml:space="preserve">ML-DSA-65</w:t>
      </w:r>
      <w:r>
        <w:t xml:space="preserve"> </w:t>
      </w:r>
      <w:r>
        <w:t xml:space="preserve">(Khuyến nghị chuẩn),</w:t>
      </w:r>
      <w:r>
        <w:t xml:space="preserve"> </w:t>
      </w:r>
      <w:r>
        <w:rPr>
          <w:rStyle w:val="VerbatimChar"/>
        </w:rPr>
        <w:t xml:space="preserve">ML-DSA-87</w:t>
      </w:r>
      <w:r>
        <w:t xml:space="preserve">.</w:t>
      </w:r>
    </w:p>
    <w:bookmarkEnd w:id="56"/>
    <w:bookmarkStart w:id="57" w:name="X57fdf165a496f2b86a09b127e34c87517ffe3e4"/>
    <w:p>
      <w:pPr>
        <w:pStyle w:val="Heading3"/>
      </w:pPr>
      <w:r>
        <w:t xml:space="preserve">7.2.3. NIST FIPS 205: Chuẩn Chữ Ký Số Phi Trạng Thái SLH-DSA (SPHINCS+)</w:t>
      </w:r>
    </w:p>
    <w:p>
      <w:pPr>
        <w:pStyle w:val="Compact"/>
        <w:numPr>
          <w:ilvl w:val="0"/>
          <w:numId w:val="1041"/>
        </w:numPr>
      </w:pPr>
      <w:r>
        <w:t xml:space="preserve">Dựa trên toán học hàm băm phi cấu trúc (Stateless Hash-Based).</w:t>
      </w:r>
    </w:p>
    <w:p>
      <w:pPr>
        <w:pStyle w:val="Compact"/>
        <w:numPr>
          <w:ilvl w:val="0"/>
          <w:numId w:val="1041"/>
        </w:numPr>
      </w:pPr>
      <w:r>
        <w:t xml:space="preserve">Ưu điểm: Cơ sở an toàn hoàn toàn độc lập với toán học mạng lưới (được xem là tuyến phòng thủ dự phòng an toàn tuyệt đối nếu một ngày toán học mạng lưới bị giải mã). Nhược điểm: Chữ ký có kích thước rất lớn (hơn 17 KB - 40 KB).</w:t>
      </w:r>
    </w:p>
    <w:p>
      <w:r>
        <w:pict>
          <v:rect style="width:0;height:1.5pt" o:hralign="center" o:hrstd="t" o:hr="t"/>
        </w:pict>
      </w:r>
    </w:p>
    <w:bookmarkEnd w:id="57"/>
    <w:bookmarkEnd w:id="58"/>
    <w:bookmarkStart w:id="60" w:name="X991e881a14b195bbff727ebc6b281365fce1d00"/>
    <w:p>
      <w:pPr>
        <w:pStyle w:val="Heading2"/>
      </w:pPr>
      <w:r>
        <w:t xml:space="preserve">7.3. Kiến Trúc Bắt Tay Lai (Hybrid TLS 1.3 &amp; Hybrid Certificates)</w:t>
      </w:r>
    </w:p>
    <w:p>
      <w:pPr>
        <w:pStyle w:val="FirstParagraph"/>
      </w:pPr>
      <w:r>
        <w:t xml:space="preserve">Việc chuyển dịch từ mật mã cổ điển sang PQC không thể diễn ra đột ngột mà phải thông qua cơ chế</w:t>
      </w:r>
      <w:r>
        <w:t xml:space="preserve"> </w:t>
      </w:r>
      <w:r>
        <w:rPr>
          <w:b/>
          <w:bCs/>
        </w:rPr>
        <w:t xml:space="preserve">Bắt tay lai (Hybrid Approach)</w:t>
      </w:r>
      <w:r>
        <w:t xml:space="preserve"> </w:t>
      </w:r>
      <w:r>
        <w:t xml:space="preserve">theo chuẩn IETF:</w:t>
      </w:r>
    </w:p>
    <w:p>
      <w:pPr>
        <w:pStyle w:val="SourceCode"/>
      </w:pPr>
      <w:r>
        <w:rPr>
          <w:rStyle w:val="VerbatimChar"/>
        </w:rPr>
        <w:t xml:space="preserve">[Client]                                                        [Server]</w:t>
      </w:r>
      <w:r>
        <w:br/>
      </w:r>
      <w:r>
        <w:rPr>
          <w:rStyle w:val="VerbatimChar"/>
        </w:rPr>
        <w:t xml:space="preserve">   |                                                               |</w:t>
      </w:r>
      <w:r>
        <w:br/>
      </w:r>
      <w:r>
        <w:rPr>
          <w:rStyle w:val="VerbatimChar"/>
        </w:rPr>
        <w:t xml:space="preserve">   | 1. ClientHello:                                               |</w:t>
      </w:r>
      <w:r>
        <w:br/>
      </w:r>
      <w:r>
        <w:rPr>
          <w:rStyle w:val="VerbatimChar"/>
        </w:rPr>
        <w:t xml:space="preserve">   |    Trao đổi khóa Lai (Supported Groups):                      |</w:t>
      </w:r>
      <w:r>
        <w:br/>
      </w:r>
      <w:r>
        <w:rPr>
          <w:rStyle w:val="VerbatimChar"/>
        </w:rPr>
        <w:t xml:space="preserve">   |    - Khóa cổ điển : X25519 (32 bytes)                         |</w:t>
      </w:r>
      <w:r>
        <w:br/>
      </w:r>
      <w:r>
        <w:rPr>
          <w:rStyle w:val="VerbatimChar"/>
        </w:rPr>
        <w:t xml:space="preserve">   |    - Khóa PQC     : ML-KEM-768 (1184 bytes)                  |</w:t>
      </w:r>
      <w:r>
        <w:br/>
      </w:r>
      <w:r>
        <w:rPr>
          <w:rStyle w:val="VerbatimChar"/>
        </w:rPr>
        <w:t xml:space="preserve">   |--------------------------------------------------------------&gt;|</w:t>
      </w:r>
      <w:r>
        <w:br/>
      </w:r>
      <w:r>
        <w:rPr>
          <w:rStyle w:val="VerbatimChar"/>
        </w:rPr>
        <w:t xml:space="preserve">   |                                                               |</w:t>
      </w:r>
      <w:r>
        <w:br/>
      </w:r>
      <w:r>
        <w:rPr>
          <w:rStyle w:val="VerbatimChar"/>
        </w:rPr>
        <w:t xml:space="preserve">   | 2. ServerHello:                                               |</w:t>
      </w:r>
      <w:r>
        <w:br/>
      </w:r>
      <w:r>
        <w:rPr>
          <w:rStyle w:val="VerbatimChar"/>
        </w:rPr>
        <w:t xml:space="preserve">   |    - Phản hồi X25519 (32 bytes)                               |</w:t>
      </w:r>
      <w:r>
        <w:br/>
      </w:r>
      <w:r>
        <w:rPr>
          <w:rStyle w:val="VerbatimChar"/>
        </w:rPr>
        <w:t xml:space="preserve">   |    - Phản hồi Ciphertext ML-KEM-768 (1088 bytes)              |</w:t>
      </w:r>
      <w:r>
        <w:br/>
      </w:r>
      <w:r>
        <w:rPr>
          <w:rStyle w:val="VerbatimChar"/>
        </w:rPr>
        <w:t xml:space="preserve">   |&lt;--------------------------------------------------------------|</w:t>
      </w:r>
      <w:r>
        <w:br/>
      </w:r>
      <w:r>
        <w:rPr>
          <w:rStyle w:val="VerbatimChar"/>
        </w:rPr>
        <w:t xml:space="preserve">   |                                                               |</w:t>
      </w:r>
      <w:r>
        <w:br/>
      </w:r>
      <w:r>
        <w:rPr>
          <w:rStyle w:val="VerbatimChar"/>
        </w:rPr>
        <w:t xml:space="preserve">   | [Cả hai bên tính toán Khóa bí mật chung kép]:                 |</w:t>
      </w:r>
      <w:r>
        <w:br/>
      </w:r>
      <w:r>
        <w:rPr>
          <w:rStyle w:val="VerbatimChar"/>
        </w:rPr>
        <w:t xml:space="preserve">   | Shared_Secret = KDF(SS_X25519 || SS_ML-KEM-768)               |</w:t>
      </w:r>
      <w:r>
        <w:br/>
      </w:r>
      <w:r>
        <w:rPr>
          <w:rStyle w:val="VerbatimChar"/>
        </w:rPr>
        <w:t xml:space="preserve">   | (Hệ thống an toàn nếu ít nhất một trong hai thuật toán an toàn)|</w:t>
      </w:r>
    </w:p>
    <w:bookmarkStart w:id="59" w:name="X166aa1e1ca765b4e80c8c9aaa26c30ceb4b4d98"/>
    <w:p>
      <w:pPr>
        <w:pStyle w:val="Heading3"/>
      </w:pPr>
      <w:r>
        <w:t xml:space="preserve">Thử Thách Kỹ Thuật Khi Chuyển Dịch Lên Môi Trường Sản Xuất:</w:t>
      </w:r>
    </w:p>
    <w:p>
      <w:pPr>
        <w:pStyle w:val="Compact"/>
        <w:numPr>
          <w:ilvl w:val="0"/>
          <w:numId w:val="1042"/>
        </w:numPr>
      </w:pPr>
      <w:r>
        <w:rPr>
          <w:b/>
          <w:bCs/>
        </w:rPr>
        <w:t xml:space="preserve">Bùng Nổ Kích Thước Khóa &amp; Chữ Ký:</w:t>
      </w:r>
    </w:p>
    <w:p>
      <w:pPr>
        <w:pStyle w:val="Compact"/>
        <w:numPr>
          <w:ilvl w:val="1"/>
          <w:numId w:val="1043"/>
        </w:numPr>
      </w:pPr>
      <w:r>
        <w:t xml:space="preserve">Khóa ECDSA P-256: Public Key 64 bytes, Signature 64 bytes.</w:t>
      </w:r>
    </w:p>
    <w:p>
      <w:pPr>
        <w:pStyle w:val="Compact"/>
        <w:numPr>
          <w:ilvl w:val="1"/>
          <w:numId w:val="1043"/>
        </w:numPr>
      </w:pPr>
      <w:r>
        <w:t xml:space="preserve">Khóa ML-DSA-65: Public Key</w:t>
      </w:r>
      <w:r>
        <w:t xml:space="preserve"> </w:t>
      </w:r>
      <w:r>
        <w:rPr>
          <w:b/>
          <w:bCs/>
        </w:rPr>
        <w:t xml:space="preserve">1952 bytes</w:t>
      </w:r>
      <w:r>
        <w:t xml:space="preserve">, Signature</w:t>
      </w:r>
      <w:r>
        <w:t xml:space="preserve"> </w:t>
      </w:r>
      <w:r>
        <w:rPr>
          <w:b/>
          <w:bCs/>
        </w:rPr>
        <w:t xml:space="preserve">3309 bytes</w:t>
      </w:r>
      <w:r>
        <w:t xml:space="preserve">.</w:t>
      </w:r>
    </w:p>
    <w:p>
      <w:pPr>
        <w:pStyle w:val="Compact"/>
        <w:numPr>
          <w:ilvl w:val="0"/>
          <w:numId w:val="1042"/>
        </w:numPr>
      </w:pPr>
      <w:r>
        <w:rPr>
          <w:b/>
          <w:bCs/>
        </w:rPr>
        <w:t xml:space="preserve">Hiện Tượng Phân Mảnh Gói Tin TCP (TCP MTU Packet Fragmentation):</w:t>
      </w:r>
    </w:p>
    <w:p>
      <w:pPr>
        <w:pStyle w:val="Compact"/>
        <w:numPr>
          <w:ilvl w:val="1"/>
          <w:numId w:val="1044"/>
        </w:numPr>
      </w:pPr>
      <w:r>
        <w:t xml:space="preserve">MTU tiêu chuẩn mạng Ethernet là 1500 bytes. Một chứng chỉ hoặc chữ ký ML-DSA vượt quá kích thước 1 MTU bắt buộc phải bị phân mảnh thành 3 - 4 khung tin IP.</w:t>
      </w:r>
    </w:p>
    <w:p>
      <w:pPr>
        <w:pStyle w:val="Compact"/>
        <w:numPr>
          <w:ilvl w:val="1"/>
          <w:numId w:val="1044"/>
        </w:numPr>
      </w:pPr>
      <w:r>
        <w:t xml:space="preserve">Trên mạng di động (4G/5G) hoặc kết nối mạng vệ tinh có tỉ lệ mất gói cao, việc phân mảnh gói tin làm tăng đột biến độ trễ bắt tay mạng (Handshake Latency) và tăng nguy cơ rớt kết nối. Đây là bài toán kỹ thuật trọng tâm mà học viên Nhóm 3 sẽ đo kiểm thực tế trong đồ án môn học.</w:t>
      </w:r>
    </w:p>
    <w:p>
      <w:r>
        <w:pict>
          <v:rect style="width:0;height:1.5pt" o:hralign="center" o:hrstd="t" o:hr="t"/>
        </w:pict>
      </w:r>
    </w:p>
    <w:bookmarkEnd w:id="59"/>
    <w:bookmarkEnd w:id="60"/>
    <w:bookmarkEnd w:id="61"/>
    <w:bookmarkStart w:id="65" w:name="X62e74204fb0d28c65f06f5c6d83a8d51e1ddb60"/>
    <w:p>
      <w:pPr>
        <w:pStyle w:val="Heading1"/>
      </w:pPr>
      <w:r>
        <w:t xml:space="preserve">CHƯƠNG 8: KHUNG PHÁP LÝ, QUY CHUẨN KỸ THUẬT &amp; HẠ TẦNG CHỮ KÝ SỐ QUỐC GIA</w:t>
      </w:r>
    </w:p>
    <w:bookmarkStart w:id="62" w:name="Xb7448cdc569de6a24e501715691d0e36de01ca7"/>
    <w:p>
      <w:pPr>
        <w:pStyle w:val="Heading2"/>
      </w:pPr>
      <w:r>
        <w:t xml:space="preserve">8.1. Hệ Thống Luật Pháp &amp; Quy Chuẩn Kỹ Thuật Việt Nam</w:t>
      </w:r>
    </w:p>
    <w:p>
      <w:pPr>
        <w:pStyle w:val="FirstParagraph"/>
      </w:pPr>
      <w:r>
        <w:t xml:space="preserve">Tại Việt Nam, chữ ký số và hạ tầng khóa công khai được điều chỉnh bởi một hành lang pháp lý hoàn chỉnh và chặt chẽ:</w:t>
      </w:r>
      <w:r>
        <w:t xml:space="preserve"> </w:t>
      </w:r>
      <w:r>
        <w:t xml:space="preserve">1.</w:t>
      </w:r>
      <w:r>
        <w:t xml:space="preserve"> </w:t>
      </w:r>
      <w:r>
        <w:rPr>
          <w:b/>
          <w:bCs/>
        </w:rPr>
        <w:t xml:space="preserve">Luật Giao dịch điện tử số 20/2023/QH15 (Chính thức có hiệu lực từ ngày 01/07/2024):</w:t>
      </w:r>
      <w:r>
        <w:t xml:space="preserve"> </w:t>
      </w:r>
      <w:r>
        <w:t xml:space="preserve">- Thay thế toàn diện Luật Giao dịch điện tử năm 2005.</w:t>
      </w:r>
      <w:r>
        <w:t xml:space="preserve"> </w:t>
      </w:r>
      <w:r>
        <w:t xml:space="preserve">- Quy định phân loại chi tiết:</w:t>
      </w:r>
      <w:r>
        <w:t xml:space="preserve"> </w:t>
      </w:r>
      <w:r>
        <w:rPr>
          <w:b/>
          <w:bCs/>
        </w:rPr>
        <w:t xml:space="preserve">Chữ ký điện tử chuyên dùng</w:t>
      </w:r>
      <w:r>
        <w:t xml:space="preserve">,</w:t>
      </w:r>
      <w:r>
        <w:t xml:space="preserve"> </w:t>
      </w:r>
      <w:r>
        <w:rPr>
          <w:b/>
          <w:bCs/>
        </w:rPr>
        <w:t xml:space="preserve">Chữ ký số chuyên dùng công vụ</w:t>
      </w:r>
      <w:r>
        <w:t xml:space="preserve"> </w:t>
      </w:r>
      <w:r>
        <w:t xml:space="preserve">và</w:t>
      </w:r>
      <w:r>
        <w:t xml:space="preserve"> </w:t>
      </w:r>
      <w:r>
        <w:rPr>
          <w:b/>
          <w:bCs/>
        </w:rPr>
        <w:t xml:space="preserve">Chữ ký số công cộng</w:t>
      </w:r>
      <w:r>
        <w:t xml:space="preserve">.</w:t>
      </w:r>
      <w:r>
        <w:t xml:space="preserve"> </w:t>
      </w:r>
      <w:r>
        <w:t xml:space="preserve">- Khẳng định giá trị pháp lý tương đương chữ ký tay của cá nhân và con dấu của tổ chức.</w:t>
      </w:r>
      <w:r>
        <w:t xml:space="preserve"> </w:t>
      </w:r>
      <w:r>
        <w:t xml:space="preserve">- Bổ sung quy định về</w:t>
      </w:r>
      <w:r>
        <w:t xml:space="preserve"> </w:t>
      </w:r>
      <w:r>
        <w:rPr>
          <w:b/>
          <w:bCs/>
        </w:rPr>
        <w:t xml:space="preserve">Dịch vụ Tin cậy (Trust Services)</w:t>
      </w:r>
      <w:r>
        <w:t xml:space="preserve"> </w:t>
      </w:r>
      <w:r>
        <w:t xml:space="preserve">bao gồm: Dịch vụ cấp dấu thời gian (Time-stamping), Dịch vụ chứng thực thông điệp dữ liệu, và Dịch vụ chứng thực chữ ký số.</w:t>
      </w:r>
      <w:r>
        <w:t xml:space="preserve"> </w:t>
      </w:r>
      <w:r>
        <w:t xml:space="preserve">2.</w:t>
      </w:r>
      <w:r>
        <w:t xml:space="preserve"> </w:t>
      </w:r>
      <w:r>
        <w:rPr>
          <w:b/>
          <w:bCs/>
        </w:rPr>
        <w:t xml:space="preserve">Nghị định 130/2018/NĐ-CP:</w:t>
      </w:r>
      <w:r>
        <w:t xml:space="preserve"> </w:t>
      </w:r>
      <w:r>
        <w:t xml:space="preserve">Hướng dẫn chi tiết thi hành Luật Giao dịch điện tử về chữ ký số và dịch vụ chứng thực chữ ký số.</w:t>
      </w:r>
      <w:r>
        <w:t xml:space="preserve"> </w:t>
      </w:r>
      <w:r>
        <w:t xml:space="preserve">3.</w:t>
      </w:r>
      <w:r>
        <w:t xml:space="preserve"> </w:t>
      </w:r>
      <w:r>
        <w:rPr>
          <w:b/>
          <w:bCs/>
        </w:rPr>
        <w:t xml:space="preserve">Thông tư số 16/2019/TT-BTTTT &amp; Thông tư số 31/2020/TT-BTTTT:</w:t>
      </w:r>
      <w:r>
        <w:t xml:space="preserve"> </w:t>
      </w:r>
      <w:r>
        <w:t xml:space="preserve">Quy định danh mục tiêu chuẩn kỹ thuật bắt buộc áp dụng cho chữ ký số và thiết bị lưu khóa:</w:t>
      </w:r>
      <w:r>
        <w:t xml:space="preserve"> </w:t>
      </w:r>
      <w:r>
        <w:t xml:space="preserve">- Thuật toán băm: Tối thiểu SHA-256 (loại bỏ hoàn toàn SHA-1).</w:t>
      </w:r>
      <w:r>
        <w:t xml:space="preserve"> </w:t>
      </w:r>
      <w:r>
        <w:t xml:space="preserve">- Thuật toán khóa công khai: RSA tối thiểu 2048-bit hoặc ECC tối thiểu 256-bit.</w:t>
      </w:r>
      <w:r>
        <w:t xml:space="preserve"> </w:t>
      </w:r>
      <w:r>
        <w:t xml:space="preserve">- Giao thức kiểm tra trạng thái: Bắt buộc hỗ trợ song song cả CRL và OCSP trực tuyến.</w:t>
      </w:r>
    </w:p>
    <w:p>
      <w:r>
        <w:pict>
          <v:rect style="width:0;height:1.5pt" o:hralign="center" o:hrstd="t" o:hr="t"/>
        </w:pict>
      </w:r>
    </w:p>
    <w:bookmarkEnd w:id="62"/>
    <w:bookmarkStart w:id="63" w:name="kiến-trúc-hạ-tầng-chữ-ký-số-quốc-gia"/>
    <w:p>
      <w:pPr>
        <w:pStyle w:val="Heading2"/>
      </w:pPr>
      <w:r>
        <w:t xml:space="preserve">8.2. Kiến Trúc Hạ Tầng Chữ Ký Số Quốc Gia</w:t>
      </w:r>
    </w:p>
    <w:p>
      <w:pPr>
        <w:pStyle w:val="FirstParagraph"/>
      </w:pPr>
      <w:r>
        <w:t xml:space="preserve">Hạ tầng PKI Việt Nam được tổ chức theo mô hình hai nhánh quốc gia độc lập:</w:t>
      </w:r>
    </w:p>
    <w:p>
      <w:pPr>
        <w:pStyle w:val="SourceCode"/>
      </w:pPr>
      <w:r>
        <w:rPr>
          <w:rStyle w:val="VerbatimChar"/>
        </w:rPr>
        <w:t xml:space="preserve">                            +-----------------------------+</w:t>
      </w:r>
      <w:r>
        <w:br/>
      </w:r>
      <w:r>
        <w:rPr>
          <w:rStyle w:val="VerbatimChar"/>
        </w:rPr>
        <w:t xml:space="preserve">                            |       HỆ THỐNG PKI          |</w:t>
      </w:r>
      <w:r>
        <w:br/>
      </w:r>
      <w:r>
        <w:rPr>
          <w:rStyle w:val="VerbatimChar"/>
        </w:rPr>
        <w:t xml:space="preserve">                            |       QUỐC GIA VIỆT NAM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TRUNG TÂM CHỨNG THỰC ĐIỆN TỬ    |   |     BAN CƠ YẾU CHÍNH PHỦ          |</w:t>
      </w:r>
      <w:r>
        <w:br/>
      </w:r>
      <w:r>
        <w:rPr>
          <w:rStyle w:val="VerbatimChar"/>
        </w:rPr>
        <w:t xml:space="preserve">  |     QUỐC GIA (NEAC) - BỘ TT&amp;TT    |   |                                   |</w:t>
      </w:r>
      <w:r>
        <w:br/>
      </w:r>
      <w:r>
        <w:rPr>
          <w:rStyle w:val="VerbatimChar"/>
        </w:rPr>
        <w:t xml:space="preserve">  |  - Vận hành National Root CA      |   |  - Quản lý PKI Chuyên Dùng        |</w:t>
      </w:r>
      <w:r>
        <w:br/>
      </w:r>
      <w:r>
        <w:rPr>
          <w:rStyle w:val="VerbatimChar"/>
        </w:rPr>
        <w:t xml:space="preserve">  |  - Cấp phép cho CA Công Cộng      |   |    Công Vụ                        |</w:t>
      </w:r>
      <w:r>
        <w:br/>
      </w:r>
      <w:r>
        <w:rPr>
          <w:rStyle w:val="VerbatimChar"/>
        </w:rPr>
        <w:t xml:space="preserve">  +-----------------------------------+   +-----------------------------------+</w:t>
      </w:r>
      <w:r>
        <w:br/>
      </w:r>
      <w:r>
        <w:rPr>
          <w:rStyle w:val="VerbatimChar"/>
        </w:rPr>
        <w:t xml:space="preserve">                   |                                       |</w:t>
      </w:r>
      <w:r>
        <w:br/>
      </w:r>
      <w:r>
        <w:rPr>
          <w:rStyle w:val="VerbatimChar"/>
        </w:rPr>
        <w:t xml:space="preserve">    Ký cấp phép    |                                       | Ký cấp phát</w:t>
      </w:r>
      <w:r>
        <w:br/>
      </w:r>
      <w:r>
        <w:rPr>
          <w:rStyle w:val="VerbatimChar"/>
        </w:rPr>
        <w:t xml:space="preserve">                   v                                       v</w:t>
      </w:r>
      <w:r>
        <w:br/>
      </w:r>
      <w:r>
        <w:rPr>
          <w:rStyle w:val="VerbatimChar"/>
        </w:rPr>
        <w:t xml:space="preserve">  +-----------------------------------+   +-----------------------------------+</w:t>
      </w:r>
      <w:r>
        <w:br/>
      </w:r>
      <w:r>
        <w:rPr>
          <w:rStyle w:val="VerbatimChar"/>
        </w:rPr>
        <w:t xml:space="preserve">  |      CÁC CA CÔNG CỘNG (PUBLIC CA) |   | CÁC BỘ, BAN, NGÀNH, UBND TỈNH     |</w:t>
      </w:r>
      <w:r>
        <w:br/>
      </w:r>
      <w:r>
        <w:rPr>
          <w:rStyle w:val="VerbatimChar"/>
        </w:rPr>
        <w:t xml:space="preserve">  |  - VNPT-CA, Viettel-CA, FPT-CA,   |   |  - Phục vụ cán bộ, công chức      |</w:t>
      </w:r>
      <w:r>
        <w:br/>
      </w:r>
      <w:r>
        <w:rPr>
          <w:rStyle w:val="VerbatimChar"/>
        </w:rPr>
        <w:t xml:space="preserve">  |    BKAV-CA, TrustCA, MISA-CA...   |   |  - Ký văn bản điều hành điện tử   |</w:t>
      </w:r>
      <w:r>
        <w:br/>
      </w:r>
      <w:r>
        <w:rPr>
          <w:rStyle w:val="VerbatimChar"/>
        </w:rPr>
        <w:t xml:space="preserve">  +-----------------------------------+   +-----------------------------------+</w:t>
      </w:r>
      <w:r>
        <w:br/>
      </w:r>
      <w:r>
        <w:rPr>
          <w:rStyle w:val="VerbatimChar"/>
        </w:rPr>
        <w:t xml:space="preserve">                   |</w:t>
      </w:r>
      <w:r>
        <w:br/>
      </w:r>
      <w:r>
        <w:rPr>
          <w:rStyle w:val="VerbatimChar"/>
        </w:rPr>
        <w:t xml:space="preserve">    Cấp phát cho   |</w:t>
      </w:r>
      <w:r>
        <w:br/>
      </w:r>
      <w:r>
        <w:rPr>
          <w:rStyle w:val="VerbatimChar"/>
        </w:rPr>
        <w:t xml:space="preserve">                   v</w:t>
      </w:r>
      <w:r>
        <w:br/>
      </w:r>
      <w:r>
        <w:rPr>
          <w:rStyle w:val="VerbatimChar"/>
        </w:rPr>
        <w:t xml:space="preserve">  +-----------------------------------+</w:t>
      </w:r>
      <w:r>
        <w:br/>
      </w:r>
      <w:r>
        <w:rPr>
          <w:rStyle w:val="VerbatimChar"/>
        </w:rPr>
        <w:t xml:space="preserve">  |  DOANH NGHIỆP, TỔ CHỨC, CÔNG DÂN  |</w:t>
      </w:r>
      <w:r>
        <w:br/>
      </w:r>
      <w:r>
        <w:rPr>
          <w:rStyle w:val="VerbatimChar"/>
        </w:rPr>
        <w:t xml:space="preserve">  |  - Kê khai thuế, Hải quan điện tử |</w:t>
      </w:r>
      <w:r>
        <w:br/>
      </w:r>
      <w:r>
        <w:rPr>
          <w:rStyle w:val="VerbatimChar"/>
        </w:rPr>
        <w:t xml:space="preserve">  |  - Hóa đơn điện tử, Ngân hàng số  |</w:t>
      </w:r>
      <w:r>
        <w:br/>
      </w:r>
      <w:r>
        <w:rPr>
          <w:rStyle w:val="VerbatimChar"/>
        </w:rPr>
        <w:t xml:space="preserve">  +-----------------------------------+</w:t>
      </w:r>
    </w:p>
    <w:p>
      <w:r>
        <w:pict>
          <v:rect style="width:0;height:1.5pt" o:hralign="center" o:hrstd="t" o:hr="t"/>
        </w:pict>
      </w:r>
    </w:p>
    <w:bookmarkEnd w:id="63"/>
    <w:bookmarkStart w:id="64" w:name="Xe0232e354de004e6943a96df06ceb7a08b4095d"/>
    <w:p>
      <w:pPr>
        <w:pStyle w:val="Heading2"/>
      </w:pPr>
      <w:r>
        <w:t xml:space="preserve">8.3. Tiêu Chuẩn Thiết Bị Lưu Khóa Bí Mật &amp; Ký Số Từ Xa (Remote Signing)</w:t>
      </w:r>
    </w:p>
    <w:p>
      <w:pPr>
        <w:pStyle w:val="Compact"/>
        <w:numPr>
          <w:ilvl w:val="0"/>
          <w:numId w:val="1045"/>
        </w:numPr>
      </w:pPr>
      <w:r>
        <w:rPr>
          <w:b/>
          <w:bCs/>
        </w:rPr>
        <w:t xml:space="preserve">Thiết Bị Cứng Cục Bộ (USB Token / Smartcard):</w:t>
      </w:r>
    </w:p>
    <w:p>
      <w:pPr>
        <w:pStyle w:val="Compact"/>
        <w:numPr>
          <w:ilvl w:val="1"/>
          <w:numId w:val="1046"/>
        </w:numPr>
      </w:pPr>
      <w:r>
        <w:t xml:space="preserve">Thiết bị phải đạt chứng chỉ an toàn quốc tế</w:t>
      </w:r>
      <w:r>
        <w:t xml:space="preserve"> </w:t>
      </w:r>
      <w:r>
        <w:rPr>
          <w:b/>
          <w:bCs/>
        </w:rPr>
        <w:t xml:space="preserve">Common Criteria (CC) mức EAL4+</w:t>
      </w:r>
      <w:r>
        <w:t xml:space="preserve"> </w:t>
      </w:r>
      <w:r>
        <w:t xml:space="preserve">hoặc</w:t>
      </w:r>
      <w:r>
        <w:t xml:space="preserve"> </w:t>
      </w:r>
      <w:r>
        <w:rPr>
          <w:b/>
          <w:bCs/>
        </w:rPr>
        <w:t xml:space="preserve">NIST FIPS 140-2 Level 2/3</w:t>
      </w:r>
      <w:r>
        <w:t xml:space="preserve">.</w:t>
      </w:r>
    </w:p>
    <w:p>
      <w:pPr>
        <w:pStyle w:val="Compact"/>
        <w:numPr>
          <w:ilvl w:val="1"/>
          <w:numId w:val="1046"/>
        </w:numPr>
      </w:pPr>
      <w:r>
        <w:t xml:space="preserve">Khóa bí mật được sinh trực tiếp bên trong chip bảo mật và không bao giờ cho phép sao chép ra ngoài.</w:t>
      </w:r>
    </w:p>
    <w:p>
      <w:pPr>
        <w:pStyle w:val="Compact"/>
        <w:numPr>
          <w:ilvl w:val="1"/>
          <w:numId w:val="1046"/>
        </w:numPr>
      </w:pPr>
      <w:r>
        <w:t xml:space="preserve">Có cơ chế khóa tự động sau một số lần nhập sai mã PIN (thường là 5 lần).</w:t>
      </w:r>
    </w:p>
    <w:p>
      <w:pPr>
        <w:pStyle w:val="Compact"/>
        <w:numPr>
          <w:ilvl w:val="0"/>
          <w:numId w:val="1045"/>
        </w:numPr>
      </w:pPr>
      <w:r>
        <w:rPr>
          <w:b/>
          <w:bCs/>
        </w:rPr>
        <w:t xml:space="preserve">Ký Số Từ Xa (Remote Signing / Cloud HSM):</w:t>
      </w:r>
    </w:p>
    <w:p>
      <w:pPr>
        <w:pStyle w:val="Compact"/>
        <w:numPr>
          <w:ilvl w:val="1"/>
          <w:numId w:val="1047"/>
        </w:numPr>
      </w:pPr>
      <w:r>
        <w:t xml:space="preserve">Người dùng không cần mang theo thiết bị phần cứng USB Token cồng kềnh. Khóa bí mật được lưu tập trung trong các cụm thiết bị HSM đạt chuẩn FIPS 140-2 Level 3 tại trung tâm dữ liệu của nhà cung cấp dịch vụ tin cậy (TSP).</w:t>
      </w:r>
    </w:p>
    <w:p>
      <w:pPr>
        <w:pStyle w:val="Compact"/>
        <w:numPr>
          <w:ilvl w:val="1"/>
          <w:numId w:val="1047"/>
        </w:numPr>
      </w:pPr>
      <w:r>
        <w:t xml:space="preserve">Xác thực kích hoạt chữ ký thông qua phương thức xác thực đa yếu tố (MFA): Sinh trắc học (FIDO2 / FaceID / Vân tay) kết hợp mã OTP thông báo qua ứng dụng an toàn.</w:t>
      </w:r>
    </w:p>
    <w:p>
      <w:pPr>
        <w:pStyle w:val="Compact"/>
        <w:numPr>
          <w:ilvl w:val="1"/>
          <w:numId w:val="1047"/>
        </w:numPr>
      </w:pPr>
      <w:r>
        <w:t xml:space="preserve">Quy trình ký số từ xa bắt buộc tuân thủ tiêu chuẩn Châu Âu</w:t>
      </w:r>
      <w:r>
        <w:t xml:space="preserve"> </w:t>
      </w:r>
      <w:r>
        <w:rPr>
          <w:b/>
          <w:bCs/>
        </w:rPr>
        <w:t xml:space="preserve">eIDAS (EN 419 241-1 / EN 419 241-2)</w:t>
      </w:r>
      <w:r>
        <w:t xml:space="preserve"> </w:t>
      </w:r>
      <w:r>
        <w:t xml:space="preserve">bảo đảm người dùng duy trì quyền kiểm soát duy nhất (Sole Control) đối với khóa bí mật của mình.</w:t>
      </w:r>
    </w:p>
    <w:p>
      <w:r>
        <w:pict>
          <v:rect style="width:0;height:1.5pt" o:hralign="center" o:hrstd="t" o:hr="t"/>
        </w:pict>
      </w:r>
    </w:p>
    <w:bookmarkEnd w:id="64"/>
    <w:bookmarkEnd w:id="65"/>
    <w:bookmarkStart w:id="66" w:name="Xe42a10b586938bd97e3064884e34b0f1f404fe0"/>
    <w:p>
      <w:pPr>
        <w:pStyle w:val="Heading1"/>
      </w:pPr>
      <w:r>
        <w:t xml:space="preserve">PHỤ LỤC A: CẨM NANG 50 LỆNH OPENSSL 3.5 THỰC CHIẾN</w:t>
      </w:r>
    </w:p>
    <w:p>
      <w:pPr>
        <w:pStyle w:val="SourceCode"/>
      </w:pPr>
      <w:r>
        <w:rPr>
          <w:rStyle w:val="CommentTok"/>
        </w:rPr>
        <w:t xml:space="preserve"># ==============================================================================</w:t>
      </w:r>
      <w:r>
        <w:br/>
      </w:r>
      <w:r>
        <w:rPr>
          <w:rStyle w:val="CommentTok"/>
        </w:rPr>
        <w:t xml:space="preserve"># PHẦN 1: QUẢN LÝ KHÓA CỔ ĐIỂN &amp; ĐƯỜNG CONG ELLIPTIC</w:t>
      </w:r>
      <w:r>
        <w:br/>
      </w:r>
      <w:r>
        <w:rPr>
          <w:rStyle w:val="CommentTok"/>
        </w:rPr>
        <w:t xml:space="preserve"># ==============================================================================</w:t>
      </w:r>
      <w:r>
        <w:br/>
      </w:r>
      <w:r>
        <w:br/>
      </w:r>
      <w:r>
        <w:rPr>
          <w:rStyle w:val="CommentTok"/>
        </w:rPr>
        <w:t xml:space="preserve"># 1. Sinh khóa bí mật RSA 4096-bit mã hóa bằng AES-256</w:t>
      </w:r>
      <w:r>
        <w:br/>
      </w:r>
      <w:r>
        <w:rPr>
          <w:rStyle w:val="ExtensionTok"/>
        </w:rPr>
        <w:t xml:space="preserve">openssl</w:t>
      </w:r>
      <w:r>
        <w:rPr>
          <w:rStyle w:val="NormalTok"/>
        </w:rPr>
        <w:t xml:space="preserve"> genpkey </w:t>
      </w:r>
      <w:r>
        <w:rPr>
          <w:rStyle w:val="AttributeTok"/>
        </w:rPr>
        <w:t xml:space="preserve">-algorithm</w:t>
      </w:r>
      <w:r>
        <w:rPr>
          <w:rStyle w:val="NormalTok"/>
        </w:rPr>
        <w:t xml:space="preserve"> RSA </w:t>
      </w:r>
      <w:r>
        <w:rPr>
          <w:rStyle w:val="AttributeTok"/>
        </w:rPr>
        <w:t xml:space="preserve">-pkeyopt</w:t>
      </w:r>
      <w:r>
        <w:rPr>
          <w:rStyle w:val="NormalTok"/>
        </w:rPr>
        <w:t xml:space="preserve"> rsa_keygen_bits:4096 </w:t>
      </w:r>
      <w:r>
        <w:rPr>
          <w:rStyle w:val="AttributeTok"/>
        </w:rPr>
        <w:t xml:space="preserve">-aes-256-cbc</w:t>
      </w:r>
      <w:r>
        <w:rPr>
          <w:rStyle w:val="NormalTok"/>
        </w:rPr>
        <w:t xml:space="preserve"> </w:t>
      </w:r>
      <w:r>
        <w:rPr>
          <w:rStyle w:val="AttributeTok"/>
        </w:rPr>
        <w:t xml:space="preserve">-out</w:t>
      </w:r>
      <w:r>
        <w:rPr>
          <w:rStyle w:val="NormalTok"/>
        </w:rPr>
        <w:t xml:space="preserve"> root_rsa.key</w:t>
      </w:r>
      <w:r>
        <w:br/>
      </w:r>
      <w:r>
        <w:br/>
      </w:r>
      <w:r>
        <w:rPr>
          <w:rStyle w:val="CommentTok"/>
        </w:rPr>
        <w:t xml:space="preserve"># 2. Trích xuất khóa công khai từ khóa bí mật RSA</w:t>
      </w:r>
      <w:r>
        <w:br/>
      </w:r>
      <w:r>
        <w:rPr>
          <w:rStyle w:val="ExtensionTok"/>
        </w:rPr>
        <w:t xml:space="preserve">openssl</w:t>
      </w:r>
      <w:r>
        <w:rPr>
          <w:rStyle w:val="NormalTok"/>
        </w:rPr>
        <w:t xml:space="preserve"> pkey </w:t>
      </w:r>
      <w:r>
        <w:rPr>
          <w:rStyle w:val="AttributeTok"/>
        </w:rPr>
        <w:t xml:space="preserve">-in</w:t>
      </w:r>
      <w:r>
        <w:rPr>
          <w:rStyle w:val="NormalTok"/>
        </w:rPr>
        <w:t xml:space="preserve"> root_rsa.key </w:t>
      </w:r>
      <w:r>
        <w:rPr>
          <w:rStyle w:val="AttributeTok"/>
        </w:rPr>
        <w:t xml:space="preserve">-pubout</w:t>
      </w:r>
      <w:r>
        <w:rPr>
          <w:rStyle w:val="NormalTok"/>
        </w:rPr>
        <w:t xml:space="preserve"> </w:t>
      </w:r>
      <w:r>
        <w:rPr>
          <w:rStyle w:val="AttributeTok"/>
        </w:rPr>
        <w:t xml:space="preserve">-out</w:t>
      </w:r>
      <w:r>
        <w:rPr>
          <w:rStyle w:val="NormalTok"/>
        </w:rPr>
        <w:t xml:space="preserve"> root_rsa.pub</w:t>
      </w:r>
      <w:r>
        <w:br/>
      </w:r>
      <w:r>
        <w:br/>
      </w:r>
      <w:r>
        <w:rPr>
          <w:rStyle w:val="CommentTok"/>
        </w:rPr>
        <w:t xml:space="preserve"># 3. Liệt kê toàn bộ các đường cong Elliptic được hỗ trợ bởi OpenSSL 3.5</w:t>
      </w:r>
      <w:r>
        <w:br/>
      </w:r>
      <w:r>
        <w:rPr>
          <w:rStyle w:val="ExtensionTok"/>
        </w:rPr>
        <w:t xml:space="preserve">openssl</w:t>
      </w:r>
      <w:r>
        <w:rPr>
          <w:rStyle w:val="NormalTok"/>
        </w:rPr>
        <w:t xml:space="preserve"> ecparam </w:t>
      </w:r>
      <w:r>
        <w:rPr>
          <w:rStyle w:val="AttributeTok"/>
        </w:rPr>
        <w:t xml:space="preserve">-list_curves</w:t>
      </w:r>
      <w:r>
        <w:br/>
      </w:r>
      <w:r>
        <w:br/>
      </w:r>
      <w:r>
        <w:rPr>
          <w:rStyle w:val="CommentTok"/>
        </w:rPr>
        <w:t xml:space="preserve"># 4. Sinh khóa bí mật ECDSA trên đường cong chuẩn NIST P-384</w:t>
      </w:r>
      <w:r>
        <w:br/>
      </w:r>
      <w:r>
        <w:rPr>
          <w:rStyle w:val="ExtensionTok"/>
        </w:rPr>
        <w:t xml:space="preserve">openssl</w:t>
      </w:r>
      <w:r>
        <w:rPr>
          <w:rStyle w:val="NormalTok"/>
        </w:rPr>
        <w:t xml:space="preserve"> genpkey </w:t>
      </w:r>
      <w:r>
        <w:rPr>
          <w:rStyle w:val="AttributeTok"/>
        </w:rPr>
        <w:t xml:space="preserve">-algorithm</w:t>
      </w:r>
      <w:r>
        <w:rPr>
          <w:rStyle w:val="NormalTok"/>
        </w:rPr>
        <w:t xml:space="preserve"> EC </w:t>
      </w:r>
      <w:r>
        <w:rPr>
          <w:rStyle w:val="AttributeTok"/>
        </w:rPr>
        <w:t xml:space="preserve">-pkeyopt</w:t>
      </w:r>
      <w:r>
        <w:rPr>
          <w:rStyle w:val="NormalTok"/>
        </w:rPr>
        <w:t xml:space="preserve"> ec_paramgen_curve:secp384r1 </w:t>
      </w:r>
      <w:r>
        <w:rPr>
          <w:rStyle w:val="AttributeTok"/>
        </w:rPr>
        <w:t xml:space="preserve">-out</w:t>
      </w:r>
      <w:r>
        <w:rPr>
          <w:rStyle w:val="NormalTok"/>
        </w:rPr>
        <w:t xml:space="preserve"> ca_ecc.key</w:t>
      </w:r>
      <w:r>
        <w:br/>
      </w:r>
      <w:r>
        <w:br/>
      </w:r>
      <w:r>
        <w:rPr>
          <w:rStyle w:val="CommentTok"/>
        </w:rPr>
        <w:t xml:space="preserve"># 5. Sinh khóa bí mật Ed25519 (Kháng kênh bên, tối ưu cho TLS 1.3)</w:t>
      </w:r>
      <w:r>
        <w:br/>
      </w:r>
      <w:r>
        <w:rPr>
          <w:rStyle w:val="ExtensionTok"/>
        </w:rPr>
        <w:t xml:space="preserve">openssl</w:t>
      </w:r>
      <w:r>
        <w:rPr>
          <w:rStyle w:val="NormalTok"/>
        </w:rPr>
        <w:t xml:space="preserve"> genpkey </w:t>
      </w:r>
      <w:r>
        <w:rPr>
          <w:rStyle w:val="AttributeTok"/>
        </w:rPr>
        <w:t xml:space="preserve">-algorithm</w:t>
      </w:r>
      <w:r>
        <w:rPr>
          <w:rStyle w:val="NormalTok"/>
        </w:rPr>
        <w:t xml:space="preserve"> ED25519 </w:t>
      </w:r>
      <w:r>
        <w:rPr>
          <w:rStyle w:val="AttributeTok"/>
        </w:rPr>
        <w:t xml:space="preserve">-out</w:t>
      </w:r>
      <w:r>
        <w:rPr>
          <w:rStyle w:val="NormalTok"/>
        </w:rPr>
        <w:t xml:space="preserve"> server_ed25519.key</w:t>
      </w:r>
      <w:r>
        <w:br/>
      </w:r>
      <w:r>
        <w:br/>
      </w:r>
      <w:r>
        <w:rPr>
          <w:rStyle w:val="CommentTok"/>
        </w:rPr>
        <w:t xml:space="preserve"># ==============================================================================</w:t>
      </w:r>
      <w:r>
        <w:br/>
      </w:r>
      <w:r>
        <w:rPr>
          <w:rStyle w:val="CommentTok"/>
        </w:rPr>
        <w:t xml:space="preserve"># PHẦN 2: THỰC THI KHỞI TẠO ROOT CA VÀ INTERMEDIATE CA</w:t>
      </w:r>
      <w:r>
        <w:br/>
      </w:r>
      <w:r>
        <w:rPr>
          <w:rStyle w:val="CommentTok"/>
        </w:rPr>
        <w:t xml:space="preserve"># ==============================================================================</w:t>
      </w:r>
      <w:r>
        <w:br/>
      </w:r>
      <w:r>
        <w:br/>
      </w:r>
      <w:r>
        <w:rPr>
          <w:rStyle w:val="CommentTok"/>
        </w:rPr>
        <w:t xml:space="preserve"># 6. Khởi tạo chứng chỉ Root CA tự ký X.509 v3 (Thời hạn 10 năm)</w:t>
      </w:r>
      <w:r>
        <w:br/>
      </w:r>
      <w:r>
        <w:rPr>
          <w:rStyle w:val="ExtensionTok"/>
        </w:rPr>
        <w:t xml:space="preserve">openssl</w:t>
      </w:r>
      <w:r>
        <w:rPr>
          <w:rStyle w:val="NormalTok"/>
        </w:rPr>
        <w:t xml:space="preserve"> req </w:t>
      </w:r>
      <w:r>
        <w:rPr>
          <w:rStyle w:val="AttributeTok"/>
        </w:rPr>
        <w:t xml:space="preserve">-x509</w:t>
      </w:r>
      <w:r>
        <w:rPr>
          <w:rStyle w:val="NormalTok"/>
        </w:rPr>
        <w:t xml:space="preserve"> </w:t>
      </w:r>
      <w:r>
        <w:rPr>
          <w:rStyle w:val="AttributeTok"/>
        </w:rPr>
        <w:t xml:space="preserve">-new</w:t>
      </w:r>
      <w:r>
        <w:rPr>
          <w:rStyle w:val="NormalTok"/>
        </w:rPr>
        <w:t xml:space="preserve"> </w:t>
      </w:r>
      <w:r>
        <w:rPr>
          <w:rStyle w:val="AttributeTok"/>
        </w:rPr>
        <w:t xml:space="preserve">-nodes</w:t>
      </w:r>
      <w:r>
        <w:rPr>
          <w:rStyle w:val="NormalTok"/>
        </w:rPr>
        <w:t xml:space="preserve"> </w:t>
      </w:r>
      <w:r>
        <w:rPr>
          <w:rStyle w:val="AttributeTok"/>
        </w:rPr>
        <w:t xml:space="preserve">-key</w:t>
      </w:r>
      <w:r>
        <w:rPr>
          <w:rStyle w:val="NormalTok"/>
        </w:rPr>
        <w:t xml:space="preserve"> root_rsa.key </w:t>
      </w:r>
      <w:r>
        <w:rPr>
          <w:rStyle w:val="AttributeTok"/>
        </w:rPr>
        <w:t xml:space="preserve">-sha256</w:t>
      </w:r>
      <w:r>
        <w:rPr>
          <w:rStyle w:val="NormalTok"/>
        </w:rPr>
        <w:t xml:space="preserve"> </w:t>
      </w:r>
      <w:r>
        <w:rPr>
          <w:rStyle w:val="AttributeTok"/>
        </w:rPr>
        <w:t xml:space="preserve">-days</w:t>
      </w:r>
      <w:r>
        <w:rPr>
          <w:rStyle w:val="NormalTok"/>
        </w:rPr>
        <w:t xml:space="preserve"> 3650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"/C=VN/ST=Ho Chi Minh/O=KMA/OU=Security Division/CN=KMA National Root CA"</w:t>
      </w:r>
      <w:r>
        <w:rPr>
          <w:rStyle w:val="NormalTok"/>
        </w:rPr>
        <w:t xml:space="preserve"> </w:t>
      </w:r>
      <w:r>
        <w:rPr>
          <w:rStyle w:val="DataTypeTok"/>
        </w:rPr>
        <w:t xml:space="preserve">\</w:t>
      </w:r>
      <w:r>
        <w:br/>
      </w:r>
      <w:r>
        <w:rPr>
          <w:rStyle w:val="NormalTok"/>
        </w:rPr>
        <w:t xml:space="preserve">  </w:t>
      </w:r>
      <w:r>
        <w:rPr>
          <w:rStyle w:val="AttributeTok"/>
        </w:rPr>
        <w:t xml:space="preserve">-addext</w:t>
      </w:r>
      <w:r>
        <w:rPr>
          <w:rStyle w:val="NormalTok"/>
        </w:rPr>
        <w:t xml:space="preserve"> </w:t>
      </w:r>
      <w:r>
        <w:rPr>
          <w:rStyle w:val="StringTok"/>
        </w:rPr>
        <w:t xml:space="preserve">"basicConstraints=critical,CA:TRUE"</w:t>
      </w:r>
      <w:r>
        <w:rPr>
          <w:rStyle w:val="NormalTok"/>
        </w:rPr>
        <w:t xml:space="preserve"> </w:t>
      </w:r>
      <w:r>
        <w:rPr>
          <w:rStyle w:val="DataTypeTok"/>
        </w:rPr>
        <w:t xml:space="preserve">\</w:t>
      </w:r>
      <w:r>
        <w:br/>
      </w:r>
      <w:r>
        <w:rPr>
          <w:rStyle w:val="NormalTok"/>
        </w:rPr>
        <w:t xml:space="preserve">  </w:t>
      </w:r>
      <w:r>
        <w:rPr>
          <w:rStyle w:val="AttributeTok"/>
        </w:rPr>
        <w:t xml:space="preserve">-addext</w:t>
      </w:r>
      <w:r>
        <w:rPr>
          <w:rStyle w:val="NormalTok"/>
        </w:rPr>
        <w:t xml:space="preserve"> </w:t>
      </w:r>
      <w:r>
        <w:rPr>
          <w:rStyle w:val="StringTok"/>
        </w:rPr>
        <w:t xml:space="preserve">"keyUsage=critical,digitalSignature,keyCertSign,cRLSign"</w:t>
      </w:r>
      <w:r>
        <w:rPr>
          <w:rStyle w:val="NormalTok"/>
        </w:rPr>
        <w:t xml:space="preserve"> </w:t>
      </w:r>
      <w:r>
        <w:rPr>
          <w:rStyle w:val="DataTypeTok"/>
        </w:rPr>
        <w:t xml:space="preserve">\</w:t>
      </w:r>
      <w:r>
        <w:br/>
      </w:r>
      <w:r>
        <w:rPr>
          <w:rStyle w:val="NormalTok"/>
        </w:rPr>
        <w:t xml:space="preserve">  </w:t>
      </w:r>
      <w:r>
        <w:rPr>
          <w:rStyle w:val="AttributeTok"/>
        </w:rPr>
        <w:t xml:space="preserve">-addext</w:t>
      </w:r>
      <w:r>
        <w:rPr>
          <w:rStyle w:val="NormalTok"/>
        </w:rPr>
        <w:t xml:space="preserve"> </w:t>
      </w:r>
      <w:r>
        <w:rPr>
          <w:rStyle w:val="StringTok"/>
        </w:rPr>
        <w:t xml:space="preserve">"subjectKeyIdentifier=hash"</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root_ca.crt</w:t>
      </w:r>
      <w:r>
        <w:br/>
      </w:r>
      <w:r>
        <w:br/>
      </w:r>
      <w:r>
        <w:rPr>
          <w:rStyle w:val="CommentTok"/>
        </w:rPr>
        <w:t xml:space="preserve"># 7. Tạo yêu cầu ký chứng chỉ (CSR) cho Issuing Intermediate CA</w:t>
      </w:r>
      <w:r>
        <w:br/>
      </w:r>
      <w:r>
        <w:rPr>
          <w:rStyle w:val="ExtensionTok"/>
        </w:rPr>
        <w:t xml:space="preserve">openssl</w:t>
      </w:r>
      <w:r>
        <w:rPr>
          <w:rStyle w:val="NormalTok"/>
        </w:rPr>
        <w:t xml:space="preserve"> req </w:t>
      </w:r>
      <w:r>
        <w:rPr>
          <w:rStyle w:val="AttributeTok"/>
        </w:rPr>
        <w:t xml:space="preserve">-new</w:t>
      </w:r>
      <w:r>
        <w:rPr>
          <w:rStyle w:val="NormalTok"/>
        </w:rPr>
        <w:t xml:space="preserve"> </w:t>
      </w:r>
      <w:r>
        <w:rPr>
          <w:rStyle w:val="AttributeTok"/>
        </w:rPr>
        <w:t xml:space="preserve">-newkey</w:t>
      </w:r>
      <w:r>
        <w:rPr>
          <w:rStyle w:val="NormalTok"/>
        </w:rPr>
        <w:t xml:space="preserve"> ec </w:t>
      </w:r>
      <w:r>
        <w:rPr>
          <w:rStyle w:val="AttributeTok"/>
        </w:rPr>
        <w:t xml:space="preserve">-pkeyopt</w:t>
      </w:r>
      <w:r>
        <w:rPr>
          <w:rStyle w:val="NormalTok"/>
        </w:rPr>
        <w:t xml:space="preserve"> ec_paramgen_curve:secp384r1 </w:t>
      </w:r>
      <w:r>
        <w:rPr>
          <w:rStyle w:val="AttributeTok"/>
        </w:rPr>
        <w:t xml:space="preserve">-nodes</w:t>
      </w:r>
      <w:r>
        <w:rPr>
          <w:rStyle w:val="NormalTok"/>
        </w:rPr>
        <w:t xml:space="preserve"> </w:t>
      </w:r>
      <w:r>
        <w:rPr>
          <w:rStyle w:val="DataTypeTok"/>
        </w:rPr>
        <w:t xml:space="preserve">\</w:t>
      </w:r>
      <w:r>
        <w:br/>
      </w:r>
      <w:r>
        <w:rPr>
          <w:rStyle w:val="NormalTok"/>
        </w:rPr>
        <w:t xml:space="preserve">  </w:t>
      </w:r>
      <w:r>
        <w:rPr>
          <w:rStyle w:val="AttributeTok"/>
        </w:rPr>
        <w:t xml:space="preserve">-keyout</w:t>
      </w:r>
      <w:r>
        <w:rPr>
          <w:rStyle w:val="NormalTok"/>
        </w:rPr>
        <w:t xml:space="preserve"> intermediate.key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"/C=VN/ST=Ho Chi Minh/O=KMA/OU=PKI Center/CN=KMA Issuing Intermediate CA"</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intermediate.csr</w:t>
      </w:r>
      <w:r>
        <w:br/>
      </w:r>
      <w:r>
        <w:br/>
      </w:r>
      <w:r>
        <w:rPr>
          <w:rStyle w:val="CommentTok"/>
        </w:rPr>
        <w:t xml:space="preserve"># 8. Root CA ký cấp phát chứng chỉ cho Intermediate CA (Hạn dùng 5 năm, pathlen=0)</w:t>
      </w:r>
      <w:r>
        <w:br/>
      </w:r>
      <w:r>
        <w:rPr>
          <w:rStyle w:val="ExtensionTok"/>
        </w:rPr>
        <w:t xml:space="preserve">openssl</w:t>
      </w:r>
      <w:r>
        <w:rPr>
          <w:rStyle w:val="NormalTok"/>
        </w:rPr>
        <w:t xml:space="preserve"> x509 </w:t>
      </w:r>
      <w:r>
        <w:rPr>
          <w:rStyle w:val="AttributeTok"/>
        </w:rPr>
        <w:t xml:space="preserve">-req</w:t>
      </w:r>
      <w:r>
        <w:rPr>
          <w:rStyle w:val="NormalTok"/>
        </w:rPr>
        <w:t xml:space="preserve"> </w:t>
      </w:r>
      <w:r>
        <w:rPr>
          <w:rStyle w:val="AttributeTok"/>
        </w:rPr>
        <w:t xml:space="preserve">-in</w:t>
      </w:r>
      <w:r>
        <w:rPr>
          <w:rStyle w:val="NormalTok"/>
        </w:rPr>
        <w:t xml:space="preserve"> intermediate.csr </w:t>
      </w:r>
      <w:r>
        <w:rPr>
          <w:rStyle w:val="AttributeTok"/>
        </w:rPr>
        <w:t xml:space="preserve">-CA</w:t>
      </w:r>
      <w:r>
        <w:rPr>
          <w:rStyle w:val="NormalTok"/>
        </w:rPr>
        <w:t xml:space="preserve"> root_ca.crt </w:t>
      </w:r>
      <w:r>
        <w:rPr>
          <w:rStyle w:val="AttributeTok"/>
        </w:rPr>
        <w:t xml:space="preserve">-CAkey</w:t>
      </w:r>
      <w:r>
        <w:rPr>
          <w:rStyle w:val="NormalTok"/>
        </w:rPr>
        <w:t xml:space="preserve"> root_rsa.key </w:t>
      </w:r>
      <w:r>
        <w:rPr>
          <w:rStyle w:val="DataTypeTok"/>
        </w:rPr>
        <w:t xml:space="preserve">\</w:t>
      </w:r>
      <w:r>
        <w:br/>
      </w:r>
      <w:r>
        <w:rPr>
          <w:rStyle w:val="NormalTok"/>
        </w:rPr>
        <w:t xml:space="preserve">  </w:t>
      </w:r>
      <w:r>
        <w:rPr>
          <w:rStyle w:val="AttributeTok"/>
        </w:rPr>
        <w:t xml:space="preserve">-CAcreateserial</w:t>
      </w:r>
      <w:r>
        <w:rPr>
          <w:rStyle w:val="NormalTok"/>
        </w:rPr>
        <w:t xml:space="preserve"> </w:t>
      </w:r>
      <w:r>
        <w:rPr>
          <w:rStyle w:val="AttributeTok"/>
        </w:rPr>
        <w:t xml:space="preserve">-out</w:t>
      </w:r>
      <w:r>
        <w:rPr>
          <w:rStyle w:val="NormalTok"/>
        </w:rPr>
        <w:t xml:space="preserve"> intermediate.crt </w:t>
      </w:r>
      <w:r>
        <w:rPr>
          <w:rStyle w:val="AttributeTok"/>
        </w:rPr>
        <w:t xml:space="preserve">-days</w:t>
      </w:r>
      <w:r>
        <w:rPr>
          <w:rStyle w:val="NormalTok"/>
        </w:rPr>
        <w:t xml:space="preserve"> 1825 </w:t>
      </w:r>
      <w:r>
        <w:rPr>
          <w:rStyle w:val="AttributeTok"/>
        </w:rPr>
        <w:t xml:space="preserve">-sha384</w:t>
      </w:r>
      <w:r>
        <w:rPr>
          <w:rStyle w:val="NormalTok"/>
        </w:rPr>
        <w:t xml:space="preserve"> </w:t>
      </w:r>
      <w:r>
        <w:rPr>
          <w:rStyle w:val="DataTypeTok"/>
        </w:rPr>
        <w:t xml:space="preserve">\</w:t>
      </w:r>
      <w:r>
        <w:br/>
      </w:r>
      <w:r>
        <w:rPr>
          <w:rStyle w:val="NormalTok"/>
        </w:rPr>
        <w:t xml:space="preserve">  </w:t>
      </w:r>
      <w:r>
        <w:rPr>
          <w:rStyle w:val="AttributeTok"/>
        </w:rPr>
        <w:t xml:space="preserve">-extfile</w:t>
      </w:r>
      <w:r>
        <w:rPr>
          <w:rStyle w:val="NormalTok"/>
        </w:rPr>
        <w:t xml:space="preserve"> </w:t>
      </w:r>
      <w:r>
        <w:rPr>
          <w:rStyle w:val="OperatorTok"/>
        </w:rPr>
        <w:t xml:space="preserve">&lt;(</w:t>
      </w:r>
      <w:r>
        <w:rPr>
          <w:rStyle w:val="BuiltInTok"/>
        </w:rPr>
        <w:t xml:space="preserve">printf</w:t>
      </w:r>
      <w:r>
        <w:rPr>
          <w:rStyle w:val="NormalTok"/>
        </w:rPr>
        <w:t xml:space="preserve"> </w:t>
      </w:r>
      <w:r>
        <w:rPr>
          <w:rStyle w:val="StringTok"/>
        </w:rPr>
        <w:t xml:space="preserve">"basicConstraints=critical,CA:TRUE,pathlen:0\nkeyUsage=critical,digitalSignature,keyCertSign,cRLSign\nauthorityKeyIdentifier=keyid:always,issuer\nsubjectKeyIdentifier=hash"</w:t>
      </w:r>
      <w:r>
        <w:rPr>
          <w:rStyle w:val="OperatorTok"/>
        </w:rPr>
        <w:t xml:space="preserve">)</w:t>
      </w:r>
      <w:r>
        <w:br/>
      </w:r>
      <w:r>
        <w:br/>
      </w:r>
      <w:r>
        <w:rPr>
          <w:rStyle w:val="CommentTok"/>
        </w:rPr>
        <w:t xml:space="preserve"># ==============================================================================</w:t>
      </w:r>
      <w:r>
        <w:br/>
      </w:r>
      <w:r>
        <w:rPr>
          <w:rStyle w:val="CommentTok"/>
        </w:rPr>
        <w:t xml:space="preserve"># PHẦN 3: CẤP PHÁT CHỨNG CHỈ WEB SERVER VỚI SAN (CA/B FORUM COMPLIANT)</w:t>
      </w:r>
      <w:r>
        <w:br/>
      </w:r>
      <w:r>
        <w:rPr>
          <w:rStyle w:val="CommentTok"/>
        </w:rPr>
        <w:t xml:space="preserve"># ==============================================================================</w:t>
      </w:r>
      <w:r>
        <w:br/>
      </w:r>
      <w:r>
        <w:br/>
      </w:r>
      <w:r>
        <w:rPr>
          <w:rStyle w:val="CommentTok"/>
        </w:rPr>
        <w:t xml:space="preserve"># 9. Tạo CSR cho máy chủ Web với đầy đủ tên miền SAN</w:t>
      </w:r>
      <w:r>
        <w:br/>
      </w:r>
      <w:r>
        <w:rPr>
          <w:rStyle w:val="ExtensionTok"/>
        </w:rPr>
        <w:t xml:space="preserve">openssl</w:t>
      </w:r>
      <w:r>
        <w:rPr>
          <w:rStyle w:val="NormalTok"/>
        </w:rPr>
        <w:t xml:space="preserve"> req </w:t>
      </w:r>
      <w:r>
        <w:rPr>
          <w:rStyle w:val="AttributeTok"/>
        </w:rPr>
        <w:t xml:space="preserve">-new</w:t>
      </w:r>
      <w:r>
        <w:rPr>
          <w:rStyle w:val="NormalTok"/>
        </w:rPr>
        <w:t xml:space="preserve"> </w:t>
      </w:r>
      <w:r>
        <w:rPr>
          <w:rStyle w:val="AttributeTok"/>
        </w:rPr>
        <w:t xml:space="preserve">-newkey</w:t>
      </w:r>
      <w:r>
        <w:rPr>
          <w:rStyle w:val="NormalTok"/>
        </w:rPr>
        <w:t xml:space="preserve"> rsa:2048 </w:t>
      </w:r>
      <w:r>
        <w:rPr>
          <w:rStyle w:val="AttributeTok"/>
        </w:rPr>
        <w:t xml:space="preserve">-nodes</w:t>
      </w:r>
      <w:r>
        <w:rPr>
          <w:rStyle w:val="NormalTok"/>
        </w:rPr>
        <w:t xml:space="preserve"> </w:t>
      </w:r>
      <w:r>
        <w:rPr>
          <w:rStyle w:val="AttributeTok"/>
        </w:rPr>
        <w:t xml:space="preserve">-keyout</w:t>
      </w:r>
      <w:r>
        <w:rPr>
          <w:rStyle w:val="NormalTok"/>
        </w:rPr>
        <w:t xml:space="preserve"> web.key </w:t>
      </w:r>
      <w:r>
        <w:rPr>
          <w:rStyle w:val="AttributeTok"/>
        </w:rPr>
        <w:t xml:space="preserve">-out</w:t>
      </w:r>
      <w:r>
        <w:rPr>
          <w:rStyle w:val="NormalTok"/>
        </w:rPr>
        <w:t xml:space="preserve"> web.csr </w:t>
      </w:r>
      <w:r>
        <w:rPr>
          <w:rStyle w:val="DataTypeTok"/>
        </w:rPr>
        <w:t xml:space="preserve">\</w:t>
      </w:r>
      <w:r>
        <w:br/>
      </w:r>
      <w:r>
        <w:rPr>
          <w:rStyle w:val="NormalTok"/>
        </w:rPr>
        <w:t xml:space="preserve">  </w:t>
      </w:r>
      <w:r>
        <w:rPr>
          <w:rStyle w:val="AttributeTok"/>
        </w:rPr>
        <w:t xml:space="preserve">-subj</w:t>
      </w:r>
      <w:r>
        <w:rPr>
          <w:rStyle w:val="NormalTok"/>
        </w:rPr>
        <w:t xml:space="preserve"> </w:t>
      </w:r>
      <w:r>
        <w:rPr>
          <w:rStyle w:val="StringTok"/>
        </w:rPr>
        <w:t xml:space="preserve">"/C=VN/ST=Ho Chi Minh/O=Hoc Vien Mat Ma/CN=api.kma.edu.vn"</w:t>
      </w:r>
      <w:r>
        <w:br/>
      </w:r>
      <w:r>
        <w:br/>
      </w:r>
      <w:r>
        <w:rPr>
          <w:rStyle w:val="CommentTok"/>
        </w:rPr>
        <w:t xml:space="preserve"># 10. Intermediate CA ký cấp chứng chỉ máy chủ Web (Hạn dùng 398 ngày)</w:t>
      </w:r>
      <w:r>
        <w:br/>
      </w:r>
      <w:r>
        <w:rPr>
          <w:rStyle w:val="ExtensionTok"/>
        </w:rPr>
        <w:t xml:space="preserve">openssl</w:t>
      </w:r>
      <w:r>
        <w:rPr>
          <w:rStyle w:val="NormalTok"/>
        </w:rPr>
        <w:t xml:space="preserve"> x509 </w:t>
      </w:r>
      <w:r>
        <w:rPr>
          <w:rStyle w:val="AttributeTok"/>
        </w:rPr>
        <w:t xml:space="preserve">-req</w:t>
      </w:r>
      <w:r>
        <w:rPr>
          <w:rStyle w:val="NormalTok"/>
        </w:rPr>
        <w:t xml:space="preserve"> </w:t>
      </w:r>
      <w:r>
        <w:rPr>
          <w:rStyle w:val="AttributeTok"/>
        </w:rPr>
        <w:t xml:space="preserve">-in</w:t>
      </w:r>
      <w:r>
        <w:rPr>
          <w:rStyle w:val="NormalTok"/>
        </w:rPr>
        <w:t xml:space="preserve"> web.csr </w:t>
      </w:r>
      <w:r>
        <w:rPr>
          <w:rStyle w:val="AttributeTok"/>
        </w:rPr>
        <w:t xml:space="preserve">-CA</w:t>
      </w:r>
      <w:r>
        <w:rPr>
          <w:rStyle w:val="NormalTok"/>
        </w:rPr>
        <w:t xml:space="preserve"> intermediate.crt </w:t>
      </w:r>
      <w:r>
        <w:rPr>
          <w:rStyle w:val="AttributeTok"/>
        </w:rPr>
        <w:t xml:space="preserve">-CAkey</w:t>
      </w:r>
      <w:r>
        <w:rPr>
          <w:rStyle w:val="NormalTok"/>
        </w:rPr>
        <w:t xml:space="preserve"> intermediate.key </w:t>
      </w:r>
      <w:r>
        <w:rPr>
          <w:rStyle w:val="DataTypeTok"/>
        </w:rPr>
        <w:t xml:space="preserve">\</w:t>
      </w:r>
      <w:r>
        <w:br/>
      </w:r>
      <w:r>
        <w:rPr>
          <w:rStyle w:val="NormalTok"/>
        </w:rPr>
        <w:t xml:space="preserve">  </w:t>
      </w:r>
      <w:r>
        <w:rPr>
          <w:rStyle w:val="AttributeTok"/>
        </w:rPr>
        <w:t xml:space="preserve">-CAcreateserial</w:t>
      </w:r>
      <w:r>
        <w:rPr>
          <w:rStyle w:val="NormalTok"/>
        </w:rPr>
        <w:t xml:space="preserve"> </w:t>
      </w:r>
      <w:r>
        <w:rPr>
          <w:rStyle w:val="AttributeTok"/>
        </w:rPr>
        <w:t xml:space="preserve">-out</w:t>
      </w:r>
      <w:r>
        <w:rPr>
          <w:rStyle w:val="NormalTok"/>
        </w:rPr>
        <w:t xml:space="preserve"> web.crt </w:t>
      </w:r>
      <w:r>
        <w:rPr>
          <w:rStyle w:val="AttributeTok"/>
        </w:rPr>
        <w:t xml:space="preserve">-days</w:t>
      </w:r>
      <w:r>
        <w:rPr>
          <w:rStyle w:val="NormalTok"/>
        </w:rPr>
        <w:t xml:space="preserve"> 398 </w:t>
      </w:r>
      <w:r>
        <w:rPr>
          <w:rStyle w:val="AttributeTok"/>
        </w:rPr>
        <w:t xml:space="preserve">-sha256</w:t>
      </w:r>
      <w:r>
        <w:rPr>
          <w:rStyle w:val="NormalTok"/>
        </w:rPr>
        <w:t xml:space="preserve"> </w:t>
      </w:r>
      <w:r>
        <w:rPr>
          <w:rStyle w:val="DataTypeTok"/>
        </w:rPr>
        <w:t xml:space="preserve">\</w:t>
      </w:r>
      <w:r>
        <w:br/>
      </w:r>
      <w:r>
        <w:rPr>
          <w:rStyle w:val="NormalTok"/>
        </w:rPr>
        <w:t xml:space="preserve">  </w:t>
      </w:r>
      <w:r>
        <w:rPr>
          <w:rStyle w:val="AttributeTok"/>
        </w:rPr>
        <w:t xml:space="preserve">-extfile</w:t>
      </w:r>
      <w:r>
        <w:rPr>
          <w:rStyle w:val="NormalTok"/>
        </w:rPr>
        <w:t xml:space="preserve"> </w:t>
      </w:r>
      <w:r>
        <w:rPr>
          <w:rStyle w:val="OperatorTok"/>
        </w:rPr>
        <w:t xml:space="preserve">&lt;(</w:t>
      </w:r>
      <w:r>
        <w:rPr>
          <w:rStyle w:val="BuiltInTok"/>
        </w:rPr>
        <w:t xml:space="preserve">printf</w:t>
      </w:r>
      <w:r>
        <w:rPr>
          <w:rStyle w:val="NormalTok"/>
        </w:rPr>
        <w:t xml:space="preserve"> </w:t>
      </w:r>
      <w:r>
        <w:rPr>
          <w:rStyle w:val="StringTok"/>
        </w:rPr>
        <w:t xml:space="preserve">"basicConstraints=critical,CA:FALSE\nkeyUsage=digitalSignature,keyEncipherment\nextendedKeyUsage=serverAuth,clientAuth\nsubjectAltName=DNS:api.kma.edu.vn,DNS:localhost,IP:127.0.0.1\nauthorityKeyIdentifier=keyid,issuer"</w:t>
      </w:r>
      <w:r>
        <w:rPr>
          <w:rStyle w:val="OperatorTok"/>
        </w:rPr>
        <w:t xml:space="preserve">)</w:t>
      </w:r>
      <w:r>
        <w:br/>
      </w:r>
      <w:r>
        <w:br/>
      </w:r>
      <w:r>
        <w:rPr>
          <w:rStyle w:val="CommentTok"/>
        </w:rPr>
        <w:t xml:space="preserve"># 11. Đóng gói chuỗi tin cậy đầy đủ (Full Chain)</w:t>
      </w:r>
      <w:r>
        <w:br/>
      </w:r>
      <w:r>
        <w:rPr>
          <w:rStyle w:val="FunctionTok"/>
        </w:rPr>
        <w:t xml:space="preserve">cat</w:t>
      </w:r>
      <w:r>
        <w:rPr>
          <w:rStyle w:val="NormalTok"/>
        </w:rPr>
        <w:t xml:space="preserve"> web.crt intermediate.crt root_ca.crt </w:t>
      </w:r>
      <w:r>
        <w:rPr>
          <w:rStyle w:val="OperatorTok"/>
        </w:rPr>
        <w:t xml:space="preserve">&gt;</w:t>
      </w:r>
      <w:r>
        <w:rPr>
          <w:rStyle w:val="NormalTok"/>
        </w:rPr>
        <w:t xml:space="preserve"> fullchain.pem</w:t>
      </w:r>
      <w:r>
        <w:br/>
      </w:r>
      <w:r>
        <w:br/>
      </w:r>
      <w:r>
        <w:rPr>
          <w:rStyle w:val="CommentTok"/>
        </w:rPr>
        <w:t xml:space="preserve"># ==============================================================================</w:t>
      </w:r>
      <w:r>
        <w:br/>
      </w:r>
      <w:r>
        <w:rPr>
          <w:rStyle w:val="CommentTok"/>
        </w:rPr>
        <w:t xml:space="preserve"># PHẦN 4: KIỂM ĐỊNH, PHÂN TÍCH NHỊ PHÂN VÀ THU HỒI</w:t>
      </w:r>
      <w:r>
        <w:br/>
      </w:r>
      <w:r>
        <w:rPr>
          <w:rStyle w:val="CommentTok"/>
        </w:rPr>
        <w:t xml:space="preserve"># ==============================================================================</w:t>
      </w:r>
      <w:r>
        <w:br/>
      </w:r>
      <w:r>
        <w:br/>
      </w:r>
      <w:r>
        <w:rPr>
          <w:rStyle w:val="CommentTok"/>
        </w:rPr>
        <w:t xml:space="preserve"># 12. Xem chi tiết văn bản đầy đủ của chứng chỉ X.509</w:t>
      </w:r>
      <w:r>
        <w:br/>
      </w:r>
      <w:r>
        <w:rPr>
          <w:rStyle w:val="ExtensionTok"/>
        </w:rPr>
        <w:t xml:space="preserve">openssl</w:t>
      </w:r>
      <w:r>
        <w:rPr>
          <w:rStyle w:val="NormalTok"/>
        </w:rPr>
        <w:t xml:space="preserve"> x509 </w:t>
      </w:r>
      <w:r>
        <w:rPr>
          <w:rStyle w:val="AttributeTok"/>
        </w:rPr>
        <w:t xml:space="preserve">-in</w:t>
      </w:r>
      <w:r>
        <w:rPr>
          <w:rStyle w:val="NormalTok"/>
        </w:rPr>
        <w:t xml:space="preserve"> web.crt </w:t>
      </w:r>
      <w:r>
        <w:rPr>
          <w:rStyle w:val="AttributeTok"/>
        </w:rPr>
        <w:t xml:space="preserve">-noout</w:t>
      </w:r>
      <w:r>
        <w:rPr>
          <w:rStyle w:val="NormalTok"/>
        </w:rPr>
        <w:t xml:space="preserve"> </w:t>
      </w:r>
      <w:r>
        <w:rPr>
          <w:rStyle w:val="AttributeTok"/>
        </w:rPr>
        <w:t xml:space="preserve">-text</w:t>
      </w:r>
      <w:r>
        <w:br/>
      </w:r>
      <w:r>
        <w:br/>
      </w:r>
      <w:r>
        <w:rPr>
          <w:rStyle w:val="CommentTok"/>
        </w:rPr>
        <w:t xml:space="preserve"># 13. Mổ xẻ cấu trúc cây dữ liệu nhị phân ASN.1 DER</w:t>
      </w:r>
      <w:r>
        <w:br/>
      </w:r>
      <w:r>
        <w:rPr>
          <w:rStyle w:val="ExtensionTok"/>
        </w:rPr>
        <w:t xml:space="preserve">openssl</w:t>
      </w:r>
      <w:r>
        <w:rPr>
          <w:rStyle w:val="NormalTok"/>
        </w:rPr>
        <w:t xml:space="preserve"> asn1parse </w:t>
      </w:r>
      <w:r>
        <w:rPr>
          <w:rStyle w:val="AttributeTok"/>
        </w:rPr>
        <w:t xml:space="preserve">-in</w:t>
      </w:r>
      <w:r>
        <w:rPr>
          <w:rStyle w:val="NormalTok"/>
        </w:rPr>
        <w:t xml:space="preserve"> web.crt </w:t>
      </w:r>
      <w:r>
        <w:rPr>
          <w:rStyle w:val="AttributeTok"/>
        </w:rPr>
        <w:t xml:space="preserve">-inform</w:t>
      </w:r>
      <w:r>
        <w:rPr>
          <w:rStyle w:val="NormalTok"/>
        </w:rPr>
        <w:t xml:space="preserve"> PEM</w:t>
      </w:r>
      <w:r>
        <w:br/>
      </w:r>
      <w:r>
        <w:br/>
      </w:r>
      <w:r>
        <w:rPr>
          <w:rStyle w:val="CommentTok"/>
        </w:rPr>
        <w:t xml:space="preserve"># 14. Kiểm tra xác thực đường dẫn tin cậy (Chain Validation)</w:t>
      </w:r>
      <w:r>
        <w:br/>
      </w:r>
      <w:r>
        <w:rPr>
          <w:rStyle w:val="ExtensionTok"/>
        </w:rPr>
        <w:t xml:space="preserve">openssl</w:t>
      </w:r>
      <w:r>
        <w:rPr>
          <w:rStyle w:val="NormalTok"/>
        </w:rPr>
        <w:t xml:space="preserve"> verify </w:t>
      </w:r>
      <w:r>
        <w:rPr>
          <w:rStyle w:val="AttributeTok"/>
        </w:rPr>
        <w:t xml:space="preserve">-CAfile</w:t>
      </w:r>
      <w:r>
        <w:rPr>
          <w:rStyle w:val="NormalTok"/>
        </w:rPr>
        <w:t xml:space="preserve"> root_ca.crt </w:t>
      </w:r>
      <w:r>
        <w:rPr>
          <w:rStyle w:val="AttributeTok"/>
        </w:rPr>
        <w:t xml:space="preserve">-untrusted</w:t>
      </w:r>
      <w:r>
        <w:rPr>
          <w:rStyle w:val="NormalTok"/>
        </w:rPr>
        <w:t xml:space="preserve"> intermediate.crt web.crt</w:t>
      </w:r>
      <w:r>
        <w:br/>
      </w:r>
      <w:r>
        <w:br/>
      </w:r>
      <w:r>
        <w:rPr>
          <w:rStyle w:val="CommentTok"/>
        </w:rPr>
        <w:t xml:space="preserve"># 15. Khởi tạo danh sách thu hồi chứng chỉ (CRL) rỗng</w:t>
      </w:r>
      <w:r>
        <w:br/>
      </w:r>
      <w:r>
        <w:rPr>
          <w:rStyle w:val="ExtensionTok"/>
        </w:rPr>
        <w:t xml:space="preserve">openssl</w:t>
      </w:r>
      <w:r>
        <w:rPr>
          <w:rStyle w:val="NormalTok"/>
        </w:rPr>
        <w:t xml:space="preserve"> ca </w:t>
      </w:r>
      <w:r>
        <w:rPr>
          <w:rStyle w:val="AttributeTok"/>
        </w:rPr>
        <w:t xml:space="preserve">-gencrl</w:t>
      </w:r>
      <w:r>
        <w:rPr>
          <w:rStyle w:val="NormalTok"/>
        </w:rPr>
        <w:t xml:space="preserve"> </w:t>
      </w:r>
      <w:r>
        <w:rPr>
          <w:rStyle w:val="AttributeTok"/>
        </w:rPr>
        <w:t xml:space="preserve">-config</w:t>
      </w:r>
      <w:r>
        <w:rPr>
          <w:rStyle w:val="NormalTok"/>
        </w:rPr>
        <w:t xml:space="preserve"> openssl.cnf </w:t>
      </w:r>
      <w:r>
        <w:rPr>
          <w:rStyle w:val="AttributeTok"/>
        </w:rPr>
        <w:t xml:space="preserve">-out</w:t>
      </w:r>
      <w:r>
        <w:rPr>
          <w:rStyle w:val="NormalTok"/>
        </w:rPr>
        <w:t xml:space="preserve"> crl.pem</w:t>
      </w:r>
      <w:r>
        <w:br/>
      </w:r>
      <w:r>
        <w:br/>
      </w:r>
      <w:r>
        <w:rPr>
          <w:rStyle w:val="CommentTok"/>
        </w:rPr>
        <w:t xml:space="preserve"># 16. Chuyển đổi định dạng chứng chỉ từ PEM sang nhị phân DER</w:t>
      </w:r>
      <w:r>
        <w:br/>
      </w:r>
      <w:r>
        <w:rPr>
          <w:rStyle w:val="ExtensionTok"/>
        </w:rPr>
        <w:t xml:space="preserve">openssl</w:t>
      </w:r>
      <w:r>
        <w:rPr>
          <w:rStyle w:val="NormalTok"/>
        </w:rPr>
        <w:t xml:space="preserve"> x509 </w:t>
      </w:r>
      <w:r>
        <w:rPr>
          <w:rStyle w:val="AttributeTok"/>
        </w:rPr>
        <w:t xml:space="preserve">-in</w:t>
      </w:r>
      <w:r>
        <w:rPr>
          <w:rStyle w:val="NormalTok"/>
        </w:rPr>
        <w:t xml:space="preserve"> web.crt </w:t>
      </w:r>
      <w:r>
        <w:rPr>
          <w:rStyle w:val="AttributeTok"/>
        </w:rPr>
        <w:t xml:space="preserve">-outform</w:t>
      </w:r>
      <w:r>
        <w:rPr>
          <w:rStyle w:val="NormalTok"/>
        </w:rPr>
        <w:t xml:space="preserve"> DER </w:t>
      </w:r>
      <w:r>
        <w:rPr>
          <w:rStyle w:val="AttributeTok"/>
        </w:rPr>
        <w:t xml:space="preserve">-out</w:t>
      </w:r>
      <w:r>
        <w:rPr>
          <w:rStyle w:val="NormalTok"/>
        </w:rPr>
        <w:t xml:space="preserve"> web.der</w:t>
      </w:r>
      <w:r>
        <w:br/>
      </w:r>
      <w:r>
        <w:br/>
      </w:r>
      <w:r>
        <w:rPr>
          <w:rStyle w:val="CommentTok"/>
        </w:rPr>
        <w:t xml:space="preserve"># 17. Đóng gói cặp khóa và chứng chỉ sang kho chứa mật khẩu PKCS#12 (.p12 / .pfx)</w:t>
      </w:r>
      <w:r>
        <w:br/>
      </w:r>
      <w:r>
        <w:rPr>
          <w:rStyle w:val="ExtensionTok"/>
        </w:rPr>
        <w:t xml:space="preserve">openssl</w:t>
      </w:r>
      <w:r>
        <w:rPr>
          <w:rStyle w:val="NormalTok"/>
        </w:rPr>
        <w:t xml:space="preserve"> pkcs12 </w:t>
      </w:r>
      <w:r>
        <w:rPr>
          <w:rStyle w:val="AttributeTok"/>
        </w:rPr>
        <w:t xml:space="preserve">-export</w:t>
      </w:r>
      <w:r>
        <w:rPr>
          <w:rStyle w:val="NormalTok"/>
        </w:rPr>
        <w:t xml:space="preserve"> </w:t>
      </w:r>
      <w:r>
        <w:rPr>
          <w:rStyle w:val="AttributeTok"/>
        </w:rPr>
        <w:t xml:space="preserve">-out</w:t>
      </w:r>
      <w:r>
        <w:rPr>
          <w:rStyle w:val="NormalTok"/>
        </w:rPr>
        <w:t xml:space="preserve"> bundle.pfx </w:t>
      </w:r>
      <w:r>
        <w:rPr>
          <w:rStyle w:val="AttributeTok"/>
        </w:rPr>
        <w:t xml:space="preserve">-inkey</w:t>
      </w:r>
      <w:r>
        <w:rPr>
          <w:rStyle w:val="NormalTok"/>
        </w:rPr>
        <w:t xml:space="preserve"> web.key </w:t>
      </w:r>
      <w:r>
        <w:rPr>
          <w:rStyle w:val="AttributeTok"/>
        </w:rPr>
        <w:t xml:space="preserve">-in</w:t>
      </w:r>
      <w:r>
        <w:rPr>
          <w:rStyle w:val="NormalTok"/>
        </w:rPr>
        <w:t xml:space="preserve"> web.crt </w:t>
      </w:r>
      <w:r>
        <w:rPr>
          <w:rStyle w:val="AttributeTok"/>
        </w:rPr>
        <w:t xml:space="preserve">-certfile</w:t>
      </w:r>
      <w:r>
        <w:rPr>
          <w:rStyle w:val="NormalTok"/>
        </w:rPr>
        <w:t xml:space="preserve"> intermediate.crt</w:t>
      </w:r>
    </w:p>
    <w:p>
      <w:r>
        <w:pict>
          <v:rect style="width:0;height:1.5pt" o:hralign="center" o:hrstd="t" o:hr="t"/>
        </w:pict>
      </w:r>
    </w:p>
    <w:bookmarkEnd w:id="66"/>
    <w:bookmarkStart w:id="67" w:name="X27e97d3575777b54642909c2eb8c3acdbb64329"/>
    <w:p>
      <w:pPr>
        <w:pStyle w:val="Heading1"/>
      </w:pPr>
      <w:r>
        <w:t xml:space="preserve">PHỤ LỤC B: BỘ CÔNG CỤ PYTHON CRYPTOGRAPHY PHÂN TÍCH &amp; KIỂM ĐỊNH</w:t>
      </w:r>
    </w:p>
    <w:p>
      <w:pPr>
        <w:pStyle w:val="FirstParagraph"/>
      </w:pPr>
      <w:r>
        <w:t xml:space="preserve">Dưới đây là công cụ Python hoàn chỉnh dựa trên thư viện chuẩn quốc tế</w:t>
      </w:r>
      <w:r>
        <w:t xml:space="preserve"> </w:t>
      </w:r>
      <w:r>
        <w:rPr>
          <w:rStyle w:val="VerbatimChar"/>
        </w:rPr>
        <w:t xml:space="preserve">cryptography</w:t>
      </w:r>
      <w:r>
        <w:t xml:space="preserve"> </w:t>
      </w:r>
      <w:r>
        <w:t xml:space="preserve">hỗ trợ học viên tự động hóa kiểm định tính hợp lệ của chứng chỉ X.509 theo các quy tắc nghiêm ngặt của CA/B Forum:</w:t>
      </w:r>
    </w:p>
    <w:p>
      <w:pPr>
        <w:pStyle w:val="SourceCode"/>
      </w:pPr>
      <w:r>
        <w:rPr>
          <w:rStyle w:val="CommentTok"/>
        </w:rPr>
        <w:t xml:space="preserve">#!/usr/bin/env python3</w:t>
      </w:r>
      <w:r>
        <w:br/>
      </w:r>
      <w:r>
        <w:rPr>
          <w:rStyle w:val="CommentTok"/>
        </w:rPr>
        <w:t xml:space="preserve"># -*- coding: utf-8 -*-</w:t>
      </w:r>
      <w:r>
        <w:br/>
      </w:r>
      <w:r>
        <w:rPr>
          <w:rStyle w:val="CommentTok"/>
        </w:rPr>
        <w:t xml:space="preserve">'''</w:t>
      </w:r>
      <w:r>
        <w:br/>
      </w:r>
      <w:r>
        <w:rPr>
          <w:rStyle w:val="CommentTok"/>
        </w:rPr>
        <w:t xml:space="preserve">PKI Certificate Auditor &amp; RFC 5280 Parser</w:t>
      </w:r>
      <w:r>
        <w:br/>
      </w:r>
      <w:r>
        <w:rPr>
          <w:rStyle w:val="CommentTok"/>
        </w:rPr>
        <w:t xml:space="preserve">Học phần: Cơ sở hạ tầng khóa công khai (ATHK 512)</w:t>
      </w:r>
      <w:r>
        <w:br/>
      </w:r>
      <w:r>
        <w:rPr>
          <w:rStyle w:val="CommentTok"/>
        </w:rPr>
        <w:t xml:space="preserve">Tác giả: Nguyễn An Khương (Khoa KH&amp;KT Máy tính, Trường ĐHBK Tp. HCM)</w:t>
      </w:r>
      <w:r>
        <w:br/>
      </w:r>
      <w:r>
        <w:rPr>
          <w:rStyle w:val="CommentTok"/>
        </w:rPr>
        <w:t xml:space="preserve">'''</w:t>
      </w:r>
      <w:r>
        <w:br/>
      </w:r>
      <w:r>
        <w:br/>
      </w:r>
      <w:r>
        <w:rPr>
          <w:rStyle w:val="ImportTok"/>
        </w:rPr>
        <w:t xml:space="preserve">import</w:t>
      </w:r>
      <w:r>
        <w:rPr>
          <w:rStyle w:val="NormalTok"/>
        </w:rPr>
        <w:t xml:space="preserve"> sys</w:t>
      </w:r>
      <w:r>
        <w:br/>
      </w:r>
      <w:r>
        <w:rPr>
          <w:rStyle w:val="ImportTok"/>
        </w:rPr>
        <w:t xml:space="preserve">import</w:t>
      </w:r>
      <w:r>
        <w:rPr>
          <w:rStyle w:val="NormalTok"/>
        </w:rPr>
        <w:t xml:space="preserve"> datetime</w:t>
      </w:r>
      <w:r>
        <w:br/>
      </w:r>
      <w:r>
        <w:rPr>
          <w:rStyle w:val="ImportTok"/>
        </w:rPr>
        <w:t xml:space="preserve">from</w:t>
      </w:r>
      <w:r>
        <w:rPr>
          <w:rStyle w:val="NormalTok"/>
        </w:rPr>
        <w:t xml:space="preserve"> cryptography </w:t>
      </w:r>
      <w:r>
        <w:rPr>
          <w:rStyle w:val="ImportTok"/>
        </w:rPr>
        <w:t xml:space="preserve">import</w:t>
      </w:r>
      <w:r>
        <w:rPr>
          <w:rStyle w:val="NormalTok"/>
        </w:rPr>
        <w:t xml:space="preserve"> x509</w:t>
      </w:r>
      <w:r>
        <w:br/>
      </w:r>
      <w:r>
        <w:rPr>
          <w:rStyle w:val="ImportTok"/>
        </w:rPr>
        <w:t xml:space="preserve">from</w:t>
      </w:r>
      <w:r>
        <w:rPr>
          <w:rStyle w:val="NormalTok"/>
        </w:rPr>
        <w:t xml:space="preserve"> cryptography.hazmat.backends </w:t>
      </w:r>
      <w:r>
        <w:rPr>
          <w:rStyle w:val="ImportTok"/>
        </w:rPr>
        <w:t xml:space="preserve">import</w:t>
      </w:r>
      <w:r>
        <w:rPr>
          <w:rStyle w:val="NormalTok"/>
        </w:rPr>
        <w:t xml:space="preserve"> default_backend</w:t>
      </w:r>
      <w:r>
        <w:br/>
      </w:r>
      <w:r>
        <w:rPr>
          <w:rStyle w:val="ImportTok"/>
        </w:rPr>
        <w:t xml:space="preserve">from</w:t>
      </w:r>
      <w:r>
        <w:rPr>
          <w:rStyle w:val="NormalTok"/>
        </w:rPr>
        <w:t xml:space="preserve"> cryptography.x509.oid </w:t>
      </w:r>
      <w:r>
        <w:rPr>
          <w:rStyle w:val="ImportTok"/>
        </w:rPr>
        <w:t xml:space="preserve">import</w:t>
      </w:r>
      <w:r>
        <w:rPr>
          <w:rStyle w:val="NormalTok"/>
        </w:rPr>
        <w:t xml:space="preserve"> ExtensionOID, ExtendedKeyUsageOID</w:t>
      </w:r>
      <w:r>
        <w:br/>
      </w:r>
      <w:r>
        <w:br/>
      </w:r>
      <w:r>
        <w:rPr>
          <w:rStyle w:val="KeywordTok"/>
        </w:rPr>
        <w:t xml:space="preserve">def</w:t>
      </w:r>
      <w:r>
        <w:rPr>
          <w:rStyle w:val="NormalTok"/>
        </w:rPr>
        <w:t xml:space="preserve"> audit_certificate(cert_path: </w:t>
      </w:r>
      <w:r>
        <w:rPr>
          <w:rStyle w:val="BuiltInTok"/>
        </w:rPr>
        <w:t xml:space="preserve">str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Tiến hành kiểm toán chứng chỉ: </w:t>
      </w:r>
      <w:r>
        <w:rPr>
          <w:rStyle w:val="SpecialCharTok"/>
        </w:rPr>
        <w:t xml:space="preserve">{</w:t>
      </w:r>
      <w:r>
        <w:rPr>
          <w:rStyle w:val="NormalTok"/>
        </w:rPr>
        <w:t xml:space="preserve">cert_path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(cert_path,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data </w:t>
      </w:r>
      <w:r>
        <w:rPr>
          <w:rStyle w:val="OperatorTok"/>
        </w:rPr>
        <w:t xml:space="preserve">=</w:t>
      </w:r>
      <w:r>
        <w:rPr>
          <w:rStyle w:val="NormalTok"/>
        </w:rPr>
        <w:t xml:space="preserve"> f.read()</w:t>
      </w:r>
      <w:r>
        <w:br/>
      </w:r>
      <w:r>
        <w:br/>
      </w:r>
      <w:r>
        <w:rPr>
          <w:rStyle w:val="NormalTok"/>
        </w:rPr>
        <w:t xml:space="preserve">    </w:t>
      </w:r>
      <w:r>
        <w:rPr>
          <w:rStyle w:val="CommentTok"/>
        </w:rPr>
        <w:t xml:space="preserve"># Nạp chứng chỉ (hỗ trợ PEM hoặc DER)</w:t>
      </w:r>
      <w:r>
        <w:br/>
      </w:r>
      <w:r>
        <w:rPr>
          <w:rStyle w:val="NormalTok"/>
        </w:rPr>
        <w:t xml:space="preserve">    </w:t>
      </w:r>
      <w:r>
        <w:rPr>
          <w:rStyle w:val="ControlFlowTok"/>
        </w:rPr>
        <w:t xml:space="preserve">try</w:t>
      </w:r>
      <w:r>
        <w:rPr>
          <w:rStyle w:val="NormalTok"/>
        </w:rPr>
        <w:t xml:space="preserve">:</w:t>
      </w:r>
      <w:r>
        <w:br/>
      </w:r>
      <w:r>
        <w:rPr>
          <w:rStyle w:val="NormalTok"/>
        </w:rPr>
        <w:t xml:space="preserve">        cert </w:t>
      </w:r>
      <w:r>
        <w:rPr>
          <w:rStyle w:val="OperatorTok"/>
        </w:rPr>
        <w:t xml:space="preserve">=</w:t>
      </w:r>
      <w:r>
        <w:rPr>
          <w:rStyle w:val="NormalTok"/>
        </w:rPr>
        <w:t xml:space="preserve"> x509.load_pem_x509_certificate(data, default_backend())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cert </w:t>
      </w:r>
      <w:r>
        <w:rPr>
          <w:rStyle w:val="OperatorTok"/>
        </w:rPr>
        <w:t xml:space="preserve">=</w:t>
      </w:r>
      <w:r>
        <w:rPr>
          <w:rStyle w:val="NormalTok"/>
        </w:rPr>
        <w:t xml:space="preserve"> x509.load_der_x509_certificate(data, default_backend())</w:t>
      </w:r>
      <w:r>
        <w:br/>
      </w:r>
      <w:r>
        <w:br/>
      </w:r>
      <w:r>
        <w:rPr>
          <w:rStyle w:val="NormalTok"/>
        </w:rPr>
        <w:t xml:space="preserve">    now </w:t>
      </w:r>
      <w:r>
        <w:rPr>
          <w:rStyle w:val="OperatorTok"/>
        </w:rPr>
        <w:t xml:space="preserve">=</w:t>
      </w:r>
      <w:r>
        <w:rPr>
          <w:rStyle w:val="NormalTok"/>
        </w:rPr>
        <w:t xml:space="preserve"> datetime.datetime.now(datetime.timezone.utc)</w:t>
      </w:r>
      <w:r>
        <w:br/>
      </w:r>
      <w:r>
        <w:br/>
      </w:r>
      <w:r>
        <w:rPr>
          <w:rStyle w:val="NormalTok"/>
        </w:rPr>
        <w:t xml:space="preserve">    </w:t>
      </w:r>
      <w:r>
        <w:rPr>
          <w:rStyle w:val="CommentTok"/>
        </w:rPr>
        <w:t xml:space="preserve"># 1. Kiểm tra Version</w:t>
      </w:r>
      <w:r>
        <w:br/>
      </w:r>
      <w:r>
        <w:rPr>
          <w:rStyle w:val="NormalTok"/>
        </w:rPr>
        <w:t xml:space="preserve">    version_name </w:t>
      </w:r>
      <w:r>
        <w:rPr>
          <w:rStyle w:val="OperatorTok"/>
        </w:rPr>
        <w:t xml:space="preserve">=</w:t>
      </w:r>
      <w:r>
        <w:rPr>
          <w:rStyle w:val="NormalTok"/>
        </w:rPr>
        <w:t xml:space="preserve"> cert.version.name</w:t>
      </w:r>
      <w:r>
        <w:br/>
      </w:r>
      <w:r>
        <w:rPr>
          <w:rStyle w:val="NormalTok"/>
        </w:rPr>
        <w:t xml:space="preserve">    </w:t>
      </w:r>
      <w:r>
        <w:rPr>
          <w:rStyle w:val="BuiltInTok"/>
        </w:rPr>
        <w:t xml:space="preserve">print</w:t>
      </w:r>
      <w:r>
        <w:rPr>
          <w:rStyle w:val="NormalTok"/>
        </w:rPr>
        <w:t xml:space="preserve">(</w:t>
      </w:r>
      <w:r>
        <w:rPr>
          <w:rStyle w:val="SpecialStringTok"/>
        </w:rPr>
        <w:t xml:space="preserve">f" [+] Phiên bản X.509: </w:t>
      </w:r>
      <w:r>
        <w:rPr>
          <w:rStyle w:val="SpecialCharTok"/>
        </w:rPr>
        <w:t xml:space="preserve">{</w:t>
      </w:r>
      <w:r>
        <w:rPr>
          <w:rStyle w:val="NormalTok"/>
        </w:rPr>
        <w:t xml:space="preserve">version_name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cert.version </w:t>
      </w:r>
      <w:r>
        <w:rPr>
          <w:rStyle w:val="OperatorTok"/>
        </w:rPr>
        <w:t xml:space="preserve">!=</w:t>
      </w:r>
      <w:r>
        <w:rPr>
          <w:rStyle w:val="NormalTok"/>
        </w:rPr>
        <w:t xml:space="preserve"> x509.Version.v3:</w:t>
      </w:r>
      <w:r>
        <w:br/>
      </w:r>
      <w:r>
        <w:rPr>
          <w:rStyle w:val="NormalTok"/>
        </w:rPr>
        <w:t xml:space="preserve">        </w:t>
      </w:r>
      <w:r>
        <w:rPr>
          <w:rStyle w:val="BuiltInTok"/>
        </w:rPr>
        <w:t xml:space="preserve">print</w:t>
      </w:r>
      <w:r>
        <w:rPr>
          <w:rStyle w:val="NormalTok"/>
        </w:rPr>
        <w:t xml:space="preserve">(</w:t>
      </w:r>
      <w:r>
        <w:rPr>
          <w:rStyle w:val="StringTok"/>
        </w:rPr>
        <w:t xml:space="preserve">"  [CẢNH BÁO] Chứng chỉ không phải X.509 v3!"</w:t>
      </w:r>
      <w:r>
        <w:rPr>
          <w:rStyle w:val="NormalTok"/>
        </w:rPr>
        <w:t xml:space="preserve">)</w:t>
      </w:r>
      <w:r>
        <w:br/>
      </w:r>
      <w:r>
        <w:br/>
      </w:r>
      <w:r>
        <w:rPr>
          <w:rStyle w:val="NormalTok"/>
        </w:rPr>
        <w:t xml:space="preserve">    </w:t>
      </w:r>
      <w:r>
        <w:rPr>
          <w:rStyle w:val="CommentTok"/>
        </w:rPr>
        <w:t xml:space="preserve"># 2. Kiểm tra Thời gian hiệu lực</w:t>
      </w:r>
      <w:r>
        <w:br/>
      </w:r>
      <w:r>
        <w:rPr>
          <w:rStyle w:val="NormalTok"/>
        </w:rPr>
        <w:t xml:space="preserve">    </w:t>
      </w:r>
      <w:r>
        <w:rPr>
          <w:rStyle w:val="BuiltInTok"/>
        </w:rPr>
        <w:t xml:space="preserve">print</w:t>
      </w:r>
      <w:r>
        <w:rPr>
          <w:rStyle w:val="NormalTok"/>
        </w:rPr>
        <w:t xml:space="preserve">(</w:t>
      </w:r>
      <w:r>
        <w:rPr>
          <w:rStyle w:val="SpecialStringTok"/>
        </w:rPr>
        <w:t xml:space="preserve">f" [+] Hiệu lực từ: </w:t>
      </w:r>
      <w:r>
        <w:rPr>
          <w:rStyle w:val="SpecialCharTok"/>
        </w:rPr>
        <w:t xml:space="preserve">{</w:t>
      </w:r>
      <w:r>
        <w:rPr>
          <w:rStyle w:val="NormalTok"/>
        </w:rPr>
        <w:t xml:space="preserve">cert</w:t>
      </w:r>
      <w:r>
        <w:rPr>
          <w:rStyle w:val="SpecialCharTok"/>
        </w:rPr>
        <w:t xml:space="preserve">.</w:t>
      </w:r>
      <w:r>
        <w:rPr>
          <w:rStyle w:val="NormalTok"/>
        </w:rPr>
        <w:t xml:space="preserve">not_valid_before_utc</w:t>
      </w:r>
      <w:r>
        <w:rPr>
          <w:rStyle w:val="SpecialCharTok"/>
        </w:rPr>
        <w:t xml:space="preserve">}</w:t>
      </w:r>
      <w:r>
        <w:rPr>
          <w:rStyle w:val="SpecialStringTok"/>
        </w:rPr>
        <w:t xml:space="preserve"> đến </w:t>
      </w:r>
      <w:r>
        <w:rPr>
          <w:rStyle w:val="SpecialCharTok"/>
        </w:rPr>
        <w:t xml:space="preserve">{</w:t>
      </w:r>
      <w:r>
        <w:rPr>
          <w:rStyle w:val="NormalTok"/>
        </w:rPr>
        <w:t xml:space="preserve">cert</w:t>
      </w:r>
      <w:r>
        <w:rPr>
          <w:rStyle w:val="SpecialCharTok"/>
        </w:rPr>
        <w:t xml:space="preserve">.</w:t>
      </w:r>
      <w:r>
        <w:rPr>
          <w:rStyle w:val="NormalTok"/>
        </w:rPr>
        <w:t xml:space="preserve">not_valid_after_utc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&lt;</w:t>
      </w:r>
      <w:r>
        <w:rPr>
          <w:rStyle w:val="NormalTok"/>
        </w:rPr>
        <w:t xml:space="preserve"> cert.not_valid_before_utc:</w:t>
      </w:r>
      <w:r>
        <w:br/>
      </w:r>
      <w:r>
        <w:rPr>
          <w:rStyle w:val="NormalTok"/>
        </w:rPr>
        <w:t xml:space="preserve">        </w:t>
      </w:r>
      <w:r>
        <w:rPr>
          <w:rStyle w:val="BuiltInTok"/>
        </w:rPr>
        <w:t xml:space="preserve">print</w:t>
      </w:r>
      <w:r>
        <w:rPr>
          <w:rStyle w:val="NormalTok"/>
        </w:rPr>
        <w:t xml:space="preserve">(</w:t>
      </w:r>
      <w:r>
        <w:rPr>
          <w:rStyle w:val="StringTok"/>
        </w:rPr>
        <w:t xml:space="preserve">"  [LỖI] Chứng chỉ chưa đến thời điểm có hiệu lực!"</w:t>
      </w:r>
      <w:r>
        <w:rPr>
          <w:rStyle w:val="NormalTok"/>
        </w:rPr>
        <w:t xml:space="preserve">)</w:t>
      </w:r>
      <w:r>
        <w:br/>
      </w:r>
      <w:r>
        <w:rPr>
          <w:rStyle w:val="NormalTok"/>
        </w:rPr>
        <w:t xml:space="preserve">    </w:t>
      </w:r>
      <w:r>
        <w:rPr>
          <w:rStyle w:val="ControlFlowTok"/>
        </w:rPr>
        <w:t xml:space="preserve">elif</w:t>
      </w:r>
      <w:r>
        <w:rPr>
          <w:rStyle w:val="NormalTok"/>
        </w:rPr>
        <w:t xml:space="preserve"> now </w:t>
      </w:r>
      <w:r>
        <w:rPr>
          <w:rStyle w:val="OperatorTok"/>
        </w:rPr>
        <w:t xml:space="preserve">&gt;</w:t>
      </w:r>
      <w:r>
        <w:rPr>
          <w:rStyle w:val="NormalTok"/>
        </w:rPr>
        <w:t xml:space="preserve"> cert.not_valid_after_utc:</w:t>
      </w:r>
      <w:r>
        <w:br/>
      </w:r>
      <w:r>
        <w:rPr>
          <w:rStyle w:val="NormalTok"/>
        </w:rPr>
        <w:t xml:space="preserve">        </w:t>
      </w:r>
      <w:r>
        <w:rPr>
          <w:rStyle w:val="BuiltInTok"/>
        </w:rPr>
        <w:t xml:space="preserve">print</w:t>
      </w:r>
      <w:r>
        <w:rPr>
          <w:rStyle w:val="NormalTok"/>
        </w:rPr>
        <w:t xml:space="preserve">(</w:t>
      </w:r>
      <w:r>
        <w:rPr>
          <w:rStyle w:val="StringTok"/>
        </w:rPr>
        <w:t xml:space="preserve">"  [LỖI] Chứng chỉ ĐÃ HẾT HẠN!"</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[PASS] Thời gian hiệu lực hợp lệ."</w:t>
      </w:r>
      <w:r>
        <w:rPr>
          <w:rStyle w:val="NormalTok"/>
        </w:rPr>
        <w:t xml:space="preserve">)</w:t>
      </w:r>
      <w:r>
        <w:br/>
      </w:r>
      <w:r>
        <w:br/>
      </w:r>
      <w:r>
        <w:rPr>
          <w:rStyle w:val="NormalTok"/>
        </w:rPr>
        <w:t xml:space="preserve">    </w:t>
      </w:r>
      <w:r>
        <w:rPr>
          <w:rStyle w:val="CommentTok"/>
        </w:rPr>
        <w:t xml:space="preserve"># 3. Kiểm tra Độ dài Serial Number (RFC 5280 giới hạn &lt;= 20 bytes)</w:t>
      </w:r>
      <w:r>
        <w:br/>
      </w:r>
      <w:r>
        <w:rPr>
          <w:rStyle w:val="NormalTok"/>
        </w:rPr>
        <w:t xml:space="preserve">    serial_len </w:t>
      </w:r>
      <w:r>
        <w:rPr>
          <w:rStyle w:val="OperatorTok"/>
        </w:rPr>
        <w:t xml:space="preserve">=</w:t>
      </w:r>
      <w:r>
        <w:rPr>
          <w:rStyle w:val="NormalTok"/>
        </w:rPr>
        <w:t xml:space="preserve"> (cert.serial_number.bit_length()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BuiltInTok"/>
        </w:rPr>
        <w:t xml:space="preserve">print</w:t>
      </w:r>
      <w:r>
        <w:rPr>
          <w:rStyle w:val="NormalTok"/>
        </w:rPr>
        <w:t xml:space="preserve">(</w:t>
      </w:r>
      <w:r>
        <w:rPr>
          <w:rStyle w:val="SpecialStringTok"/>
        </w:rPr>
        <w:t xml:space="preserve">f" [+] Serial Number: </w:t>
      </w:r>
      <w:r>
        <w:rPr>
          <w:rStyle w:val="SpecialCharTok"/>
        </w:rPr>
        <w:t xml:space="preserve">{</w:t>
      </w:r>
      <w:r>
        <w:rPr>
          <w:rStyle w:val="BuiltInTok"/>
        </w:rPr>
        <w:t xml:space="preserve">hex</w:t>
      </w:r>
      <w:r>
        <w:rPr>
          <w:rStyle w:val="NormalTok"/>
        </w:rPr>
        <w:t xml:space="preserve">(cert.serial_number)</w:t>
      </w:r>
      <w:r>
        <w:rPr>
          <w:rStyle w:val="SpecialCharTok"/>
        </w:rPr>
        <w:t xml:space="preserve">}</w:t>
      </w:r>
      <w:r>
        <w:rPr>
          <w:rStyle w:val="SpecialStringTok"/>
        </w:rPr>
        <w:t xml:space="preserve"> (Độ dài: </w:t>
      </w:r>
      <w:r>
        <w:rPr>
          <w:rStyle w:val="SpecialCharTok"/>
        </w:rPr>
        <w:t xml:space="preserve">{</w:t>
      </w:r>
      <w:r>
        <w:rPr>
          <w:rStyle w:val="NormalTok"/>
        </w:rPr>
        <w:t xml:space="preserve">serial_len</w:t>
      </w:r>
      <w:r>
        <w:rPr>
          <w:rStyle w:val="SpecialCharTok"/>
        </w:rPr>
        <w:t xml:space="preserve">}</w:t>
      </w:r>
      <w:r>
        <w:rPr>
          <w:rStyle w:val="SpecialStringTok"/>
        </w:rPr>
        <w:t xml:space="preserve"> bytes)"</w:t>
      </w:r>
      <w:r>
        <w:rPr>
          <w:rStyle w:val="NormalTok"/>
        </w:rPr>
        <w:t xml:space="preserve">)</w:t>
      </w:r>
      <w:r>
        <w:br/>
      </w:r>
      <w:r>
        <w:rPr>
          <w:rStyle w:val="NormalTok"/>
        </w:rPr>
        <w:t xml:space="preserve">    </w:t>
      </w:r>
      <w:r>
        <w:rPr>
          <w:rStyle w:val="ControlFlowTok"/>
        </w:rPr>
        <w:t xml:space="preserve">if</w:t>
      </w:r>
      <w:r>
        <w:rPr>
          <w:rStyle w:val="NormalTok"/>
        </w:rPr>
        <w:t xml:space="preserve"> serial_len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[VI PHẠM RFC 5280] Serial Number vượt quá 20 bytes!"</w:t>
      </w:r>
      <w:r>
        <w:rPr>
          <w:rStyle w:val="NormalTok"/>
        </w:rPr>
        <w:t xml:space="preserve">)</w:t>
      </w:r>
      <w:r>
        <w:br/>
      </w:r>
      <w:r>
        <w:br/>
      </w:r>
      <w:r>
        <w:rPr>
          <w:rStyle w:val="NormalTok"/>
        </w:rPr>
        <w:t xml:space="preserve">    </w:t>
      </w:r>
      <w:r>
        <w:rPr>
          <w:rStyle w:val="CommentTok"/>
        </w:rPr>
        <w:t xml:space="preserve"># 4. Kiểm tra Basic Constraints</w:t>
      </w:r>
      <w:r>
        <w:br/>
      </w:r>
      <w:r>
        <w:rPr>
          <w:rStyle w:val="NormalTok"/>
        </w:rPr>
        <w:t xml:space="preserve">    </w:t>
      </w:r>
      <w:r>
        <w:rPr>
          <w:rStyle w:val="ControlFlowTok"/>
        </w:rPr>
        <w:t xml:space="preserve">try</w:t>
      </w:r>
      <w:r>
        <w:rPr>
          <w:rStyle w:val="NormalTok"/>
        </w:rPr>
        <w:t xml:space="preserve">:</w:t>
      </w:r>
      <w:r>
        <w:br/>
      </w:r>
      <w:r>
        <w:rPr>
          <w:rStyle w:val="NormalTok"/>
        </w:rPr>
        <w:t xml:space="preserve">        bc </w:t>
      </w:r>
      <w:r>
        <w:rPr>
          <w:rStyle w:val="OperatorTok"/>
        </w:rPr>
        <w:t xml:space="preserve">=</w:t>
      </w:r>
      <w:r>
        <w:rPr>
          <w:rStyle w:val="NormalTok"/>
        </w:rPr>
        <w:t xml:space="preserve"> cert.extensions.get_extension_for_oid(ExtensionOID.BASIC_CONSTRAINTS)</w:t>
      </w:r>
      <w:r>
        <w:br/>
      </w:r>
      <w:r>
        <w:rPr>
          <w:rStyle w:val="NormalTok"/>
        </w:rPr>
        <w:t xml:space="preserve">        </w:t>
      </w:r>
      <w:r>
        <w:rPr>
          <w:rStyle w:val="BuiltInTok"/>
        </w:rPr>
        <w:t xml:space="preserve">print</w:t>
      </w:r>
      <w:r>
        <w:rPr>
          <w:rStyle w:val="NormalTok"/>
        </w:rPr>
        <w:t xml:space="preserve">(</w:t>
      </w:r>
      <w:r>
        <w:rPr>
          <w:rStyle w:val="SpecialStringTok"/>
        </w:rPr>
        <w:t xml:space="preserve">f" [+] Basic Constraints: is_ca=</w:t>
      </w:r>
      <w:r>
        <w:rPr>
          <w:rStyle w:val="SpecialCharTok"/>
        </w:rPr>
        <w:t xml:space="preserve">{</w:t>
      </w:r>
      <w:r>
        <w:rPr>
          <w:rStyle w:val="NormalTok"/>
        </w:rPr>
        <w:t xml:space="preserve">bc</w:t>
      </w:r>
      <w:r>
        <w:rPr>
          <w:rStyle w:val="SpecialCharTok"/>
        </w:rPr>
        <w:t xml:space="preserve">.</w:t>
      </w:r>
      <w:r>
        <w:rPr>
          <w:rStyle w:val="NormalTok"/>
        </w:rPr>
        <w:t xml:space="preserve">value</w:t>
      </w:r>
      <w:r>
        <w:rPr>
          <w:rStyle w:val="SpecialCharTok"/>
        </w:rPr>
        <w:t xml:space="preserve">.</w:t>
      </w:r>
      <w:r>
        <w:rPr>
          <w:rStyle w:val="NormalTok"/>
        </w:rPr>
        <w:t xml:space="preserve">ca</w:t>
      </w:r>
      <w:r>
        <w:rPr>
          <w:rStyle w:val="SpecialCharTok"/>
        </w:rPr>
        <w:t xml:space="preserve">}</w:t>
      </w:r>
      <w:r>
        <w:rPr>
          <w:rStyle w:val="SpecialStringTok"/>
        </w:rPr>
        <w:t xml:space="preserve">, path_length=</w:t>
      </w:r>
      <w:r>
        <w:rPr>
          <w:rStyle w:val="SpecialCharTok"/>
        </w:rPr>
        <w:t xml:space="preserve">{</w:t>
      </w:r>
      <w:r>
        <w:rPr>
          <w:rStyle w:val="NormalTok"/>
        </w:rPr>
        <w:t xml:space="preserve">bc</w:t>
      </w:r>
      <w:r>
        <w:rPr>
          <w:rStyle w:val="SpecialCharTok"/>
        </w:rPr>
        <w:t xml:space="preserve">.</w:t>
      </w:r>
      <w:r>
        <w:rPr>
          <w:rStyle w:val="NormalTok"/>
        </w:rPr>
        <w:t xml:space="preserve">value</w:t>
      </w:r>
      <w:r>
        <w:rPr>
          <w:rStyle w:val="SpecialCharTok"/>
        </w:rPr>
        <w:t xml:space="preserve">.</w:t>
      </w:r>
      <w:r>
        <w:rPr>
          <w:rStyle w:val="NormalTok"/>
        </w:rPr>
        <w:t xml:space="preserve">path_length</w:t>
      </w:r>
      <w:r>
        <w:rPr>
          <w:rStyle w:val="SpecialCharTok"/>
        </w:rPr>
        <w:t xml:space="preserve">}</w:t>
      </w:r>
      <w:r>
        <w:rPr>
          <w:rStyle w:val="SpecialStringTok"/>
        </w:rPr>
        <w:t xml:space="preserve">, critical=</w:t>
      </w:r>
      <w:r>
        <w:rPr>
          <w:rStyle w:val="SpecialCharTok"/>
        </w:rPr>
        <w:t xml:space="preserve">{</w:t>
      </w:r>
      <w:r>
        <w:rPr>
          <w:rStyle w:val="NormalTok"/>
        </w:rPr>
        <w:t xml:space="preserve">bc</w:t>
      </w:r>
      <w:r>
        <w:rPr>
          <w:rStyle w:val="SpecialCharTok"/>
        </w:rPr>
        <w:t xml:space="preserve">.</w:t>
      </w:r>
      <w:r>
        <w:rPr>
          <w:rStyle w:val="NormalTok"/>
        </w:rPr>
        <w:t xml:space="preserve">critical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bc.value.ca </w:t>
      </w:r>
      <w:r>
        <w:rPr>
          <w:rStyle w:val="KeywordTok"/>
        </w:rPr>
        <w:t xml:space="preserve">and</w:t>
      </w:r>
      <w:r>
        <w:rPr>
          <w:rStyle w:val="NormalTok"/>
        </w:rPr>
        <w:t xml:space="preserve"> </w:t>
      </w:r>
      <w:r>
        <w:rPr>
          <w:rStyle w:val="KeywordTok"/>
        </w:rPr>
        <w:t xml:space="preserve">not</w:t>
      </w:r>
      <w:r>
        <w:rPr>
          <w:rStyle w:val="NormalTok"/>
        </w:rPr>
        <w:t xml:space="preserve"> bc.critical:</w:t>
      </w:r>
      <w:r>
        <w:br/>
      </w:r>
      <w:r>
        <w:rPr>
          <w:rStyle w:val="NormalTok"/>
        </w:rPr>
        <w:t xml:space="preserve">            </w:t>
      </w:r>
      <w:r>
        <w:rPr>
          <w:rStyle w:val="BuiltInTok"/>
        </w:rPr>
        <w:t xml:space="preserve">print</w:t>
      </w:r>
      <w:r>
        <w:rPr>
          <w:rStyle w:val="NormalTok"/>
        </w:rPr>
        <w:t xml:space="preserve">(</w:t>
      </w:r>
      <w:r>
        <w:rPr>
          <w:rStyle w:val="StringTok"/>
        </w:rPr>
        <w:t xml:space="preserve">"  [CẢNH BÁO] Chứng chỉ CA nhưng cờ Basic Constraints không đặt CRITICAL!"</w:t>
      </w:r>
      <w:r>
        <w:rPr>
          <w:rStyle w:val="NormalTok"/>
        </w:rPr>
        <w:t xml:space="preserve">)</w:t>
      </w:r>
      <w:r>
        <w:br/>
      </w:r>
      <w:r>
        <w:rPr>
          <w:rStyle w:val="NormalTok"/>
        </w:rPr>
        <w:t xml:space="preserve">    </w:t>
      </w:r>
      <w:r>
        <w:rPr>
          <w:rStyle w:val="ControlFlowTok"/>
        </w:rPr>
        <w:t xml:space="preserve">except</w:t>
      </w:r>
      <w:r>
        <w:rPr>
          <w:rStyle w:val="NormalTok"/>
        </w:rPr>
        <w:t xml:space="preserve"> x509.ExtensionNotFound:</w:t>
      </w:r>
      <w:r>
        <w:br/>
      </w:r>
      <w:r>
        <w:rPr>
          <w:rStyle w:val="NormalTok"/>
        </w:rPr>
        <w:t xml:space="preserve">        </w:t>
      </w:r>
      <w:r>
        <w:rPr>
          <w:rStyle w:val="BuiltInTok"/>
        </w:rPr>
        <w:t xml:space="preserve">print</w:t>
      </w:r>
      <w:r>
        <w:rPr>
          <w:rStyle w:val="NormalTok"/>
        </w:rPr>
        <w:t xml:space="preserve">(</w:t>
      </w:r>
      <w:r>
        <w:rPr>
          <w:rStyle w:val="StringTok"/>
        </w:rPr>
        <w:t xml:space="preserve">"  [LỖI NGHIÊM TRỌNG] Thiếu phần mở rộng Basic Constraints!"</w:t>
      </w:r>
      <w:r>
        <w:rPr>
          <w:rStyle w:val="NormalTok"/>
        </w:rPr>
        <w:t xml:space="preserve">)</w:t>
      </w:r>
      <w:r>
        <w:br/>
      </w:r>
      <w:r>
        <w:br/>
      </w:r>
      <w:r>
        <w:rPr>
          <w:rStyle w:val="NormalTok"/>
        </w:rPr>
        <w:t xml:space="preserve">    </w:t>
      </w:r>
      <w:r>
        <w:rPr>
          <w:rStyle w:val="CommentTok"/>
        </w:rPr>
        <w:t xml:space="preserve"># 5. Kiểm tra Subject Alternative Name (SAN)</w:t>
      </w:r>
      <w:r>
        <w:br/>
      </w:r>
      <w:r>
        <w:rPr>
          <w:rStyle w:val="NormalTok"/>
        </w:rPr>
        <w:t xml:space="preserve">    </w:t>
      </w:r>
      <w:r>
        <w:rPr>
          <w:rStyle w:val="ControlFlowTok"/>
        </w:rPr>
        <w:t xml:space="preserve">try</w:t>
      </w:r>
      <w:r>
        <w:rPr>
          <w:rStyle w:val="NormalTok"/>
        </w:rPr>
        <w:t xml:space="preserve">:</w:t>
      </w:r>
      <w:r>
        <w:br/>
      </w:r>
      <w:r>
        <w:rPr>
          <w:rStyle w:val="NormalTok"/>
        </w:rPr>
        <w:t xml:space="preserve">        san </w:t>
      </w:r>
      <w:r>
        <w:rPr>
          <w:rStyle w:val="OperatorTok"/>
        </w:rPr>
        <w:t xml:space="preserve">=</w:t>
      </w:r>
      <w:r>
        <w:rPr>
          <w:rStyle w:val="NormalTok"/>
        </w:rPr>
        <w:t xml:space="preserve"> cert.extensions.get_extension_for_oid(ExtensionOID.SUBJECT_ALTERNATIVE_NAME)</w:t>
      </w:r>
      <w:r>
        <w:br/>
      </w:r>
      <w:r>
        <w:rPr>
          <w:rStyle w:val="NormalTok"/>
        </w:rPr>
        <w:t xml:space="preserve">        names </w:t>
      </w:r>
      <w:r>
        <w:rPr>
          <w:rStyle w:val="OperatorTok"/>
        </w:rPr>
        <w:t xml:space="preserve">=</w:t>
      </w:r>
      <w:r>
        <w:rPr>
          <w:rStyle w:val="NormalTok"/>
        </w:rPr>
        <w:t xml:space="preserve"> san.value.get_values_for(x509.DNSName)</w:t>
      </w:r>
      <w:r>
        <w:br/>
      </w:r>
      <w:r>
        <w:rPr>
          <w:rStyle w:val="NormalTok"/>
        </w:rPr>
        <w:t xml:space="preserve">        ips </w:t>
      </w:r>
      <w:r>
        <w:rPr>
          <w:rStyle w:val="OperatorTok"/>
        </w:rPr>
        <w:t xml:space="preserve">=</w:t>
      </w:r>
      <w:r>
        <w:rPr>
          <w:rStyle w:val="NormalTok"/>
        </w:rPr>
        <w:t xml:space="preserve"> [</w:t>
      </w:r>
      <w:r>
        <w:rPr>
          <w:rStyle w:val="BuiltInTok"/>
        </w:rPr>
        <w:t xml:space="preserve">str</w:t>
      </w:r>
      <w:r>
        <w:rPr>
          <w:rStyle w:val="NormalTok"/>
        </w:rPr>
        <w:t xml:space="preserve">(ip) </w:t>
      </w:r>
      <w:r>
        <w:rPr>
          <w:rStyle w:val="ControlFlowTok"/>
        </w:rPr>
        <w:t xml:space="preserve">for</w:t>
      </w:r>
      <w:r>
        <w:rPr>
          <w:rStyle w:val="NormalTok"/>
        </w:rPr>
        <w:t xml:space="preserve"> ip </w:t>
      </w:r>
      <w:r>
        <w:rPr>
          <w:rStyle w:val="KeywordTok"/>
        </w:rPr>
        <w:t xml:space="preserve">in</w:t>
      </w:r>
      <w:r>
        <w:rPr>
          <w:rStyle w:val="NormalTok"/>
        </w:rPr>
        <w:t xml:space="preserve"> san.value.get_values_for(x509.IPAddress)]</w:t>
      </w:r>
      <w:r>
        <w:br/>
      </w:r>
      <w:r>
        <w:rPr>
          <w:rStyle w:val="NormalTok"/>
        </w:rPr>
        <w:t xml:space="preserve">        </w:t>
      </w:r>
      <w:r>
        <w:rPr>
          <w:rStyle w:val="BuiltInTok"/>
        </w:rPr>
        <w:t xml:space="preserve">print</w:t>
      </w:r>
      <w:r>
        <w:rPr>
          <w:rStyle w:val="NormalTok"/>
        </w:rPr>
        <w:t xml:space="preserve">(</w:t>
      </w:r>
      <w:r>
        <w:rPr>
          <w:rStyle w:val="SpecialStringTok"/>
        </w:rPr>
        <w:t xml:space="preserve">f" [+] SAN DNS Names: </w:t>
      </w:r>
      <w:r>
        <w:rPr>
          <w:rStyle w:val="SpecialCharTok"/>
        </w:rPr>
        <w:t xml:space="preserve">{</w:t>
      </w:r>
      <w:r>
        <w:rPr>
          <w:rStyle w:val="NormalTok"/>
        </w:rPr>
        <w:t xml:space="preserve">names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SAN IP Addresses: </w:t>
      </w:r>
      <w:r>
        <w:rPr>
          <w:rStyle w:val="SpecialCharTok"/>
        </w:rPr>
        <w:t xml:space="preserve">{</w:t>
      </w:r>
      <w:r>
        <w:rPr>
          <w:rStyle w:val="NormalTok"/>
        </w:rPr>
        <w:t xml:space="preserve">ips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except</w:t>
      </w:r>
      <w:r>
        <w:rPr>
          <w:rStyle w:val="NormalTok"/>
        </w:rPr>
        <w:t xml:space="preserve"> x509.ExtensionNotFound:</w:t>
      </w:r>
      <w:r>
        <w:br/>
      </w:r>
      <w:r>
        <w:rPr>
          <w:rStyle w:val="NormalTok"/>
        </w:rPr>
        <w:t xml:space="preserve">        </w:t>
      </w:r>
      <w:r>
        <w:rPr>
          <w:rStyle w:val="BuiltInTok"/>
        </w:rPr>
        <w:t xml:space="preserve">print</w:t>
      </w:r>
      <w:r>
        <w:rPr>
          <w:rStyle w:val="NormalTok"/>
        </w:rPr>
        <w:t xml:space="preserve">(</w:t>
      </w:r>
      <w:r>
        <w:rPr>
          <w:rStyle w:val="StringTok"/>
        </w:rPr>
        <w:t xml:space="preserve">"  [VI PHẠM CA/B FORUM] Thiếu phần mở rộng Subject Alternative Name (SAN)!"</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Kiểm toán hoàn tất."</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f"Cách dùng: python3 </w:t>
      </w:r>
      <w:r>
        <w:rPr>
          <w:rStyle w:val="SpecialCharTok"/>
        </w:rPr>
        <w:t xml:space="preserve">{</w:t>
      </w:r>
      <w:r>
        <w:rPr>
          <w:rStyle w:val="NormalTok"/>
        </w:rPr>
        <w:t xml:space="preserve">sys</w:t>
      </w:r>
      <w:r>
        <w:rPr>
          <w:rStyle w:val="SpecialCharTok"/>
        </w:rPr>
        <w:t xml:space="preserve">.</w:t>
      </w:r>
      <w:r>
        <w:rPr>
          <w:rStyle w:val="NormalTok"/>
        </w:rPr>
        <w:t xml:space="preserve">argv[</w:t>
      </w:r>
      <w:r>
        <w:rPr>
          <w:rStyle w:val="DecValTok"/>
        </w:rPr>
        <w:t xml:space="preserve">0</w:t>
      </w:r>
      <w:r>
        <w:rPr>
          <w:rStyle w:val="NormalTok"/>
        </w:rPr>
        <w:t xml:space="preserve">]</w:t>
      </w:r>
      <w:r>
        <w:rPr>
          <w:rStyle w:val="SpecialCharTok"/>
        </w:rPr>
        <w:t xml:space="preserve">}</w:t>
      </w:r>
      <w:r>
        <w:rPr>
          <w:rStyle w:val="SpecialStringTok"/>
        </w:rPr>
        <w:t xml:space="preserve"> &lt;duong_dan_file_chung_chi&gt;"</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audit_certificate(sys.argv[</w:t>
      </w:r>
      <w:r>
        <w:rPr>
          <w:rStyle w:val="DecValTok"/>
        </w:rPr>
        <w:t xml:space="preserve">1</w:t>
      </w:r>
      <w:r>
        <w:rPr>
          <w:rStyle w:val="NormalTok"/>
        </w:rPr>
        <w:t xml:space="preserve">])</w:t>
      </w:r>
    </w:p>
    <w:p>
      <w:r>
        <w:pict>
          <v:rect style="width:0;height:1.5pt" o:hralign="center" o:hrstd="t" o:hr="t"/>
        </w:pict>
      </w:r>
    </w:p>
    <w:bookmarkEnd w:id="67"/>
    <w:bookmarkStart w:id="75" w:name="X56050be33eded0793d3833a8e76e4f643858513"/>
    <w:p>
      <w:pPr>
        <w:pStyle w:val="Heading1"/>
      </w:pPr>
      <w:r>
        <w:t xml:space="preserve">PHỤ LỤC C: DANH MỤC TÀI LIỆU THAM KHẢO &amp; KHÓA HỌC QUỐC TẾ</w:t>
      </w:r>
    </w:p>
    <w:bookmarkStart w:id="73" w:name="X961fbb521a80003dbdcf45c384a036fe4f4f3a6"/>
    <w:p>
      <w:pPr>
        <w:pStyle w:val="Heading3"/>
      </w:pPr>
      <w:r>
        <w:t xml:space="preserve">1. Hệ Thống Khóa Học Quốc Tế Trực Tuyến Hàng Đầu (OpenCourseWare &amp; Video Lectures)</w:t>
      </w:r>
    </w:p>
    <w:p>
      <w:pPr>
        <w:pStyle w:val="Compact"/>
        <w:numPr>
          <w:ilvl w:val="0"/>
          <w:numId w:val="1048"/>
        </w:numPr>
      </w:pPr>
      <w:r>
        <w:rPr>
          <w:b/>
          <w:bCs/>
        </w:rPr>
        <w:t xml:space="preserve">MIT OpenCourseWare 6.857: Computer and Network Security</w:t>
      </w:r>
      <w:r>
        <w:br/>
      </w:r>
      <w:r>
        <w:rPr>
          <w:i/>
          <w:iCs/>
        </w:rPr>
        <w:t xml:space="preserve">Giảng viên:</w:t>
      </w:r>
      <w:r>
        <w:t xml:space="preserve"> </w:t>
      </w:r>
      <w:r>
        <w:t xml:space="preserve">GS. Ronald L. Rivest (Đồng tác giả RSA) và GS. Shafi Goldwasser (Giải thưởng Turing).</w:t>
      </w:r>
      <w:r>
        <w:br/>
      </w:r>
      <w:r>
        <w:rPr>
          <w:i/>
          <w:iCs/>
        </w:rPr>
        <w:t xml:space="preserve">Tài nguyên:</w:t>
      </w:r>
      <w:r>
        <w:t xml:space="preserve"> </w:t>
      </w:r>
      <w:r>
        <w:t xml:space="preserve">Bài giảng lý thuyết số, định danh chứng thực số và lược đồ cam kết mật mã.</w:t>
      </w:r>
      <w:r>
        <w:br/>
      </w:r>
      <w:r>
        <w:rPr>
          <w:i/>
          <w:iCs/>
        </w:rPr>
        <w:t xml:space="preserve">Địa chỉ truy cập:</w:t>
      </w:r>
      <w:r>
        <w:t xml:space="preserve"> </w:t>
      </w:r>
      <w:hyperlink r:id="rId68">
        <w:r>
          <w:rPr>
            <w:rStyle w:val="Hyperlink"/>
          </w:rPr>
          <w:t xml:space="preserve">ocw.mit.edu/courses/6-857-computer-and-network-security-spring-2014</w:t>
        </w:r>
      </w:hyperlink>
    </w:p>
    <w:p>
      <w:pPr>
        <w:pStyle w:val="Compact"/>
        <w:numPr>
          <w:ilvl w:val="0"/>
          <w:numId w:val="1048"/>
        </w:numPr>
      </w:pPr>
      <w:r>
        <w:rPr>
          <w:b/>
          <w:bCs/>
        </w:rPr>
        <w:t xml:space="preserve">Stanford University CS 255: Introduction to Cryptography</w:t>
      </w:r>
      <w:r>
        <w:br/>
      </w:r>
      <w:r>
        <w:rPr>
          <w:i/>
          <w:iCs/>
        </w:rPr>
        <w:t xml:space="preserve">Giảng viên:</w:t>
      </w:r>
      <w:r>
        <w:t xml:space="preserve"> </w:t>
      </w:r>
      <w:r>
        <w:t xml:space="preserve">GS. Dan Boneh.</w:t>
      </w:r>
      <w:r>
        <w:br/>
      </w:r>
      <w:r>
        <w:rPr>
          <w:i/>
          <w:iCs/>
        </w:rPr>
        <w:t xml:space="preserve">Nội dung:</w:t>
      </w:r>
      <w:r>
        <w:t xml:space="preserve"> </w:t>
      </w:r>
      <w:r>
        <w:t xml:space="preserve">Phân tích chuyên sâu về hệ mật khóa công khai, tính toán cặp trên đường cong elliptic (Pairing-based Crypto), thuật toán chữ ký số RSA-PSS và ECDSA.</w:t>
      </w:r>
      <w:r>
        <w:br/>
      </w:r>
      <w:r>
        <w:rPr>
          <w:i/>
          <w:iCs/>
        </w:rPr>
        <w:t xml:space="preserve">Địa chỉ truy cập:</w:t>
      </w:r>
      <w:r>
        <w:t xml:space="preserve"> </w:t>
      </w:r>
      <w:hyperlink r:id="rId69">
        <w:r>
          <w:rPr>
            <w:rStyle w:val="Hyperlink"/>
          </w:rPr>
          <w:t xml:space="preserve">crypto.stanford.edu/~dabo/cs255/</w:t>
        </w:r>
      </w:hyperlink>
    </w:p>
    <w:p>
      <w:pPr>
        <w:pStyle w:val="Compact"/>
        <w:numPr>
          <w:ilvl w:val="0"/>
          <w:numId w:val="1048"/>
        </w:numPr>
      </w:pPr>
      <w:r>
        <w:rPr>
          <w:b/>
          <w:bCs/>
        </w:rPr>
        <w:t xml:space="preserve">UC Berkeley CS 161: Computer Security</w:t>
      </w:r>
      <w:r>
        <w:br/>
      </w:r>
      <w:r>
        <w:rPr>
          <w:i/>
          <w:iCs/>
        </w:rPr>
        <w:t xml:space="preserve">Giảng viên:</w:t>
      </w:r>
      <w:r>
        <w:t xml:space="preserve"> </w:t>
      </w:r>
      <w:r>
        <w:t xml:space="preserve">GS. Nicholas Weaver và GS. David Wagner.</w:t>
      </w:r>
      <w:r>
        <w:br/>
      </w:r>
      <w:r>
        <w:rPr>
          <w:i/>
          <w:iCs/>
        </w:rPr>
        <w:t xml:space="preserve">Nội dung:</w:t>
      </w:r>
      <w:r>
        <w:t xml:space="preserve"> </w:t>
      </w:r>
      <w:r>
        <w:t xml:space="preserve">Thực hành tấn công và phòng thủ giao thức TLS/SSL, phân tích lỗ hổng CA, mô hình mối đe dọa Man-in-the-Middle và chính sách bảo mật trình duyệt.</w:t>
      </w:r>
      <w:r>
        <w:br/>
      </w:r>
      <w:r>
        <w:rPr>
          <w:i/>
          <w:iCs/>
        </w:rPr>
        <w:t xml:space="preserve">Địa chỉ truy cập:</w:t>
      </w:r>
      <w:r>
        <w:t xml:space="preserve"> </w:t>
      </w:r>
      <w:hyperlink r:id="rId70">
        <w:r>
          <w:rPr>
            <w:rStyle w:val="Hyperlink"/>
          </w:rPr>
          <w:t xml:space="preserve">cs161.org</w:t>
        </w:r>
      </w:hyperlink>
    </w:p>
    <w:p>
      <w:pPr>
        <w:pStyle w:val="Compact"/>
        <w:numPr>
          <w:ilvl w:val="0"/>
          <w:numId w:val="1048"/>
        </w:numPr>
      </w:pPr>
      <w:r>
        <w:rPr>
          <w:b/>
          <w:bCs/>
        </w:rPr>
        <w:t xml:space="preserve">Simons Institute for the Theory of Computing (UC Berkeley):</w:t>
      </w:r>
      <w:r>
        <w:br/>
      </w:r>
      <w:r>
        <w:rPr>
          <w:i/>
          <w:iCs/>
        </w:rPr>
        <w:t xml:space="preserve">Chuyên đề:</w:t>
      </w:r>
      <w:r>
        <w:t xml:space="preserve"> </w:t>
      </w:r>
      <w:r>
        <w:rPr>
          <w:i/>
          <w:iCs/>
        </w:rPr>
        <w:t xml:space="preserve">Lattices: Algorithms, Complexity, and Cryptography</w:t>
      </w:r>
      <w:r>
        <w:t xml:space="preserve"> </w:t>
      </w:r>
      <w:r>
        <w:t xml:space="preserve">&amp;</w:t>
      </w:r>
      <w:r>
        <w:t xml:space="preserve"> </w:t>
      </w:r>
      <w:r>
        <w:rPr>
          <w:i/>
          <w:iCs/>
        </w:rPr>
        <w:t xml:space="preserve">Quantum Cryptography Program</w:t>
      </w:r>
      <w:r>
        <w:t xml:space="preserve">.</w:t>
      </w:r>
      <w:r>
        <w:br/>
      </w:r>
      <w:r>
        <w:rPr>
          <w:i/>
          <w:iCs/>
        </w:rPr>
        <w:t xml:space="preserve">Địa chỉ:</w:t>
      </w:r>
      <w:r>
        <w:t xml:space="preserve"> </w:t>
      </w:r>
      <w:hyperlink r:id="rId71">
        <w:r>
          <w:rPr>
            <w:rStyle w:val="Hyperlink"/>
          </w:rPr>
          <w:t xml:space="preserve">simons.berkeley.edu</w:t>
        </w:r>
      </w:hyperlink>
    </w:p>
    <w:p>
      <w:pPr>
        <w:pStyle w:val="Compact"/>
        <w:numPr>
          <w:ilvl w:val="0"/>
          <w:numId w:val="1048"/>
        </w:numPr>
      </w:pPr>
      <w:r>
        <w:rPr>
          <w:b/>
          <w:bCs/>
        </w:rPr>
        <w:t xml:space="preserve">IACR Real World Crypto (RWC) Symposium:</w:t>
      </w:r>
      <w:r>
        <w:br/>
      </w:r>
      <w:r>
        <w:rPr>
          <w:i/>
          <w:iCs/>
        </w:rPr>
        <w:t xml:space="preserve">Kênh tài liệu video:</w:t>
      </w:r>
      <w:r>
        <w:t xml:space="preserve"> </w:t>
      </w:r>
      <w:r>
        <w:t xml:space="preserve">Hội nghị thường niên quốc tế quy tụ các kỹ sư hàng đầu từ Google, Cloudflare, Apple về thực nghiệm triển khai TLS 1.3, PQC Migration và tấn công kênh bên vào HSM.</w:t>
      </w:r>
      <w:r>
        <w:br/>
      </w:r>
      <w:r>
        <w:rPr>
          <w:i/>
          <w:iCs/>
        </w:rPr>
        <w:t xml:space="preserve">Kênh lưu trữ:</w:t>
      </w:r>
      <w:r>
        <w:t xml:space="preserve"> </w:t>
      </w:r>
      <w:hyperlink r:id="rId72">
        <w:r>
          <w:rPr>
            <w:rStyle w:val="Hyperlink"/>
          </w:rPr>
          <w:t xml:space="preserve">rwc.iacr.org</w:t>
        </w:r>
      </w:hyperlink>
    </w:p>
    <w:bookmarkEnd w:id="73"/>
    <w:bookmarkStart w:id="74" w:name="Xa9110e8dd79842a1ee913e1eb6ad3a4d2d015df"/>
    <w:p>
      <w:pPr>
        <w:pStyle w:val="Heading3"/>
      </w:pPr>
      <w:r>
        <w:t xml:space="preserve">2. Tiêu Chuẩn Kỹ Thuật Quốc Tế Bắt Buộc (Standards &amp; RFCs)</w:t>
      </w:r>
    </w:p>
    <w:p>
      <w:pPr>
        <w:pStyle w:val="Compact"/>
        <w:numPr>
          <w:ilvl w:val="0"/>
          <w:numId w:val="1049"/>
        </w:numPr>
      </w:pPr>
      <w:r>
        <w:rPr>
          <w:b/>
          <w:bCs/>
        </w:rPr>
        <w:t xml:space="preserve">IETF RFC 5280:</w:t>
      </w:r>
      <w:r>
        <w:t xml:space="preserve"> </w:t>
      </w:r>
      <w:r>
        <w:rPr>
          <w:i/>
          <w:iCs/>
        </w:rPr>
        <w:t xml:space="preserve">Internet X.509 Public Key Infrastructure Certificate and Certificate Revocation List (CRL) Profile</w:t>
      </w:r>
      <w:r>
        <w:t xml:space="preserve">, 2008.</w:t>
      </w:r>
    </w:p>
    <w:p>
      <w:pPr>
        <w:pStyle w:val="Compact"/>
        <w:numPr>
          <w:ilvl w:val="0"/>
          <w:numId w:val="1049"/>
        </w:numPr>
      </w:pPr>
      <w:r>
        <w:rPr>
          <w:b/>
          <w:bCs/>
        </w:rPr>
        <w:t xml:space="preserve">IETF RFC 3647:</w:t>
      </w:r>
      <w:r>
        <w:t xml:space="preserve"> </w:t>
      </w:r>
      <w:r>
        <w:rPr>
          <w:i/>
          <w:iCs/>
        </w:rPr>
        <w:t xml:space="preserve">Internet X.509 Public Key Infrastructure Certificate Policy and Certification Practices Framework</w:t>
      </w:r>
      <w:r>
        <w:t xml:space="preserve">, 2003.</w:t>
      </w:r>
    </w:p>
    <w:p>
      <w:pPr>
        <w:pStyle w:val="Compact"/>
        <w:numPr>
          <w:ilvl w:val="0"/>
          <w:numId w:val="1049"/>
        </w:numPr>
      </w:pPr>
      <w:r>
        <w:rPr>
          <w:b/>
          <w:bCs/>
        </w:rPr>
        <w:t xml:space="preserve">IETF RFC 8555:</w:t>
      </w:r>
      <w:r>
        <w:t xml:space="preserve"> </w:t>
      </w:r>
      <w:r>
        <w:rPr>
          <w:i/>
          <w:iCs/>
        </w:rPr>
        <w:t xml:space="preserve">Automatic Certificate Management Environment (ACME)</w:t>
      </w:r>
      <w:r>
        <w:t xml:space="preserve">, 2019.</w:t>
      </w:r>
    </w:p>
    <w:p>
      <w:pPr>
        <w:pStyle w:val="Compact"/>
        <w:numPr>
          <w:ilvl w:val="0"/>
          <w:numId w:val="1049"/>
        </w:numPr>
      </w:pPr>
      <w:r>
        <w:rPr>
          <w:b/>
          <w:bCs/>
        </w:rPr>
        <w:t xml:space="preserve">IETF RFC 6960:</w:t>
      </w:r>
      <w:r>
        <w:t xml:space="preserve"> </w:t>
      </w:r>
      <w:r>
        <w:rPr>
          <w:i/>
          <w:iCs/>
        </w:rPr>
        <w:t xml:space="preserve">X.509 Internet Public Key Infrastructure Online Certificate Status Protocol - OCSP</w:t>
      </w:r>
      <w:r>
        <w:t xml:space="preserve">, 2013.</w:t>
      </w:r>
    </w:p>
    <w:p>
      <w:pPr>
        <w:pStyle w:val="Compact"/>
        <w:numPr>
          <w:ilvl w:val="0"/>
          <w:numId w:val="1049"/>
        </w:numPr>
      </w:pPr>
      <w:r>
        <w:rPr>
          <w:b/>
          <w:bCs/>
        </w:rPr>
        <w:t xml:space="preserve">IETF RFC 6962:</w:t>
      </w:r>
      <w:r>
        <w:t xml:space="preserve"> </w:t>
      </w:r>
      <w:r>
        <w:rPr>
          <w:i/>
          <w:iCs/>
        </w:rPr>
        <w:t xml:space="preserve">Certificate Transparency</w:t>
      </w:r>
      <w:r>
        <w:t xml:space="preserve">, 2013.</w:t>
      </w:r>
    </w:p>
    <w:p>
      <w:pPr>
        <w:pStyle w:val="Compact"/>
        <w:numPr>
          <w:ilvl w:val="0"/>
          <w:numId w:val="1049"/>
        </w:numPr>
      </w:pPr>
      <w:r>
        <w:rPr>
          <w:b/>
          <w:bCs/>
        </w:rPr>
        <w:t xml:space="preserve">IETF RFC 8446:</w:t>
      </w:r>
      <w:r>
        <w:t xml:space="preserve"> </w:t>
      </w:r>
      <w:r>
        <w:rPr>
          <w:i/>
          <w:iCs/>
        </w:rPr>
        <w:t xml:space="preserve">The Transport Layer Security (TLS) Protocol Version 1.3</w:t>
      </w:r>
      <w:r>
        <w:t xml:space="preserve">, 2018.</w:t>
      </w:r>
    </w:p>
    <w:p>
      <w:pPr>
        <w:pStyle w:val="Compact"/>
        <w:numPr>
          <w:ilvl w:val="0"/>
          <w:numId w:val="1049"/>
        </w:numPr>
      </w:pPr>
      <w:r>
        <w:rPr>
          <w:b/>
          <w:bCs/>
        </w:rPr>
        <w:t xml:space="preserve">NIST FIPS 203:</w:t>
      </w:r>
      <w:r>
        <w:t xml:space="preserve"> </w:t>
      </w:r>
      <w:r>
        <w:rPr>
          <w:i/>
          <w:iCs/>
        </w:rPr>
        <w:t xml:space="preserve">Module-Lattice-Based Key-Encapsulation Mechanism Standard (ML-KEM)</w:t>
      </w:r>
      <w:r>
        <w:t xml:space="preserve">, 2024.</w:t>
      </w:r>
    </w:p>
    <w:p>
      <w:pPr>
        <w:pStyle w:val="Compact"/>
        <w:numPr>
          <w:ilvl w:val="0"/>
          <w:numId w:val="1049"/>
        </w:numPr>
      </w:pPr>
      <w:r>
        <w:rPr>
          <w:b/>
          <w:bCs/>
        </w:rPr>
        <w:t xml:space="preserve">NIST FIPS 204:</w:t>
      </w:r>
      <w:r>
        <w:t xml:space="preserve"> </w:t>
      </w:r>
      <w:r>
        <w:rPr>
          <w:i/>
          <w:iCs/>
        </w:rPr>
        <w:t xml:space="preserve">Module-Lattice-Based Digital Signature Standard (ML-DSA)</w:t>
      </w:r>
      <w:r>
        <w:t xml:space="preserve">, 2024.</w:t>
      </w:r>
    </w:p>
    <w:p>
      <w:pPr>
        <w:pStyle w:val="Compact"/>
        <w:numPr>
          <w:ilvl w:val="0"/>
          <w:numId w:val="1049"/>
        </w:numPr>
      </w:pPr>
      <w:r>
        <w:rPr>
          <w:b/>
          <w:bCs/>
        </w:rPr>
        <w:t xml:space="preserve">NIST FIPS 205:</w:t>
      </w:r>
      <w:r>
        <w:t xml:space="preserve"> </w:t>
      </w:r>
      <w:r>
        <w:rPr>
          <w:i/>
          <w:iCs/>
        </w:rPr>
        <w:t xml:space="preserve">Stateless Hash-Based Digital Signature Standard (SLH-DSA)</w:t>
      </w:r>
      <w:r>
        <w:t xml:space="preserve">, 2024.</w:t>
      </w:r>
    </w:p>
    <w:p>
      <w:pPr>
        <w:pStyle w:val="Compact"/>
        <w:numPr>
          <w:ilvl w:val="0"/>
          <w:numId w:val="1049"/>
        </w:numPr>
      </w:pPr>
      <w:r>
        <w:rPr>
          <w:b/>
          <w:bCs/>
        </w:rPr>
        <w:t xml:space="preserve">CA/Browser Forum:</w:t>
      </w:r>
      <w:r>
        <w:t xml:space="preserve"> </w:t>
      </w:r>
      <w:r>
        <w:rPr>
          <w:i/>
          <w:iCs/>
        </w:rPr>
        <w:t xml:space="preserve">Baseline Requirements for the Issuance and Management of Publicly-Trusted Certificates</w:t>
      </w:r>
      <w:r>
        <w:t xml:space="preserve">, Version 2.0+, 2024.</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creativecommons.org/licenses/by-nc-nd/4.0/" TargetMode="External" /><Relationship Type="http://schemas.openxmlformats.org/officeDocument/2006/relationships/hyperlink" Id="rId69" Target="https://crypto.stanford.edu/~dabo/cs255/" TargetMode="External" /><Relationship Type="http://schemas.openxmlformats.org/officeDocument/2006/relationships/hyperlink" Id="rId70" Target="https://cs161.org/" TargetMode="External" /><Relationship Type="http://schemas.openxmlformats.org/officeDocument/2006/relationships/hyperlink" Id="rId68" Target="https://ocw.mit.edu/courses/6-857-computer-and-network-security-spring-2014/" TargetMode="External" /><Relationship Type="http://schemas.openxmlformats.org/officeDocument/2006/relationships/hyperlink" Id="rId14" Target="https://opensource.org/licenses/MIT" TargetMode="External" /><Relationship Type="http://schemas.openxmlformats.org/officeDocument/2006/relationships/hyperlink" Id="rId10" Target="https://orcid.org/0000-0002-9910-6387" TargetMode="External" /><Relationship Type="http://schemas.openxmlformats.org/officeDocument/2006/relationships/hyperlink" Id="rId72" Target="https://rwc.iacr.org/" TargetMode="External" /><Relationship Type="http://schemas.openxmlformats.org/officeDocument/2006/relationships/hyperlink" Id="rId71" Target="https://simons.berkeley.edu/" TargetMode="External" /><Relationship Type="http://schemas.openxmlformats.org/officeDocument/2006/relationships/hyperlink" Id="rId11" Target="https://www.linkedin.com/in/nguyen-huu-hoang-huy-abb138366/" TargetMode="External" /></Relationships>
</file>

<file path=word/_rels/footnotes.xml.rels><?xml version="1.0" encoding="UTF-8"?><Relationships xmlns="http://schemas.openxmlformats.org/package/2006/relationships"><Relationship Type="http://schemas.openxmlformats.org/officeDocument/2006/relationships/hyperlink" Id="rId13" Target="https://creativecommons.org/licenses/by-nc-nd/4.0/" TargetMode="External" /><Relationship Type="http://schemas.openxmlformats.org/officeDocument/2006/relationships/hyperlink" Id="rId69" Target="https://crypto.stanford.edu/~dabo/cs255/" TargetMode="External" /><Relationship Type="http://schemas.openxmlformats.org/officeDocument/2006/relationships/hyperlink" Id="rId70" Target="https://cs161.org/" TargetMode="External" /><Relationship Type="http://schemas.openxmlformats.org/officeDocument/2006/relationships/hyperlink" Id="rId68" Target="https://ocw.mit.edu/courses/6-857-computer-and-network-security-spring-2014/" TargetMode="External" /><Relationship Type="http://schemas.openxmlformats.org/officeDocument/2006/relationships/hyperlink" Id="rId14" Target="https://opensource.org/licenses/MIT" TargetMode="External" /><Relationship Type="http://schemas.openxmlformats.org/officeDocument/2006/relationships/hyperlink" Id="rId10" Target="https://orcid.org/0000-0002-9910-6387" TargetMode="External" /><Relationship Type="http://schemas.openxmlformats.org/officeDocument/2006/relationships/hyperlink" Id="rId72" Target="https://rwc.iacr.org/" TargetMode="External" /><Relationship Type="http://schemas.openxmlformats.org/officeDocument/2006/relationships/hyperlink" Id="rId71" Target="https://simons.berkeley.edu/" TargetMode="External" /><Relationship Type="http://schemas.openxmlformats.org/officeDocument/2006/relationships/hyperlink" Id="rId11" Target="https://www.linkedin.com/in/nguyen-huu-hoang-huy-abb13836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2026-10-03T01:49:07Z</dcterms:created>
  <dcterms:modified xsi:type="dcterms:W3CDTF">2026-10-03T01:49:07Z</dcterms:modified>
</cp:coreProperties>
</file>

<file path=docProps/custom.xml><?xml version="1.0" encoding="utf-8"?>
<Properties xmlns="http://schemas.openxmlformats.org/officeDocument/2006/custom-properties" xmlns:vt="http://schemas.openxmlformats.org/officeDocument/2006/docPropsVTypes"/>
</file>