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188acd2f4b78d282ef6abf4802f11dfc40e2472"/>
    <w:p>
      <w:pPr>
        <w:pStyle w:val="Heading1"/>
      </w:pPr>
      <w:r>
        <w:t xml:space="preserve">Lecture Notes S07: Đánh giá Tiến độ Đồ án Giữa kỳ &amp; Thẩm định Thiết kế Kiến trúc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9" w:name="X67af203bc1000a557a189ca2bb5da4de05abe19"/>
    <w:p>
      <w:pPr>
        <w:pStyle w:val="Heading2"/>
      </w:pPr>
      <w:r>
        <w:t xml:space="preserve">1. Phương pháp Đánh giá Ngang hàng Chéo Kép (Peer Review)</w:t>
      </w:r>
    </w:p>
    <w:p>
      <w:pPr>
        <w:pStyle w:val="FirstParagraph"/>
      </w:pPr>
      <w:r>
        <w:t xml:space="preserve">Trong môi trường học thuật sau đại học, việc phản biện chéo giữa các nhóm kỹ thuật mang lại giá trị đào tạo sâu sắc:</w:t>
      </w:r>
      <w:r>
        <w:t xml:space="preserve"> </w:t>
      </w:r>
      <w:r>
        <w:t xml:space="preserve">* Mỗi nhóm đóng vai trò là một</w:t>
      </w:r>
      <w:r>
        <w:t xml:space="preserve"> </w:t>
      </w:r>
      <w:r>
        <w:t xml:space="preserve">“Hội đồng Thẩm định An toàn Độc lập”</w:t>
      </w:r>
      <w:r>
        <w:t xml:space="preserve"> </w:t>
      </w:r>
      <w:r>
        <w:t xml:space="preserve">đối với nhóm được phân công chấm chéo.</w:t>
      </w:r>
      <w:r>
        <w:t xml:space="preserve"> </w:t>
      </w:r>
      <w:r>
        <w:t xml:space="preserve">* Việc tìm ra lỗ hổng kiến trúc trong bài làm của nhóm bạn chứng minh năng lực hiểu biết sâu sắc của người đánh giá.</w:t>
      </w:r>
      <w:r>
        <w:t xml:space="preserve"> </w:t>
      </w:r>
      <w:r>
        <w:t xml:space="preserve">* Điểm phản biện chéo được chuẩn hóa và tính trực tiếp vào cột điểm thành phần TP2 theo công thức KMA.</w:t>
      </w:r>
    </w:p>
    <w:p>
      <w:r>
        <w:pict>
          <v:rect style="width:0;height:1.5pt" o:hralign="center" o:hrstd="t" o:hr="t"/>
        </w:pict>
      </w:r>
    </w:p>
    <w:bookmarkEnd w:id="9"/>
    <w:bookmarkStart w:id="10" w:name="X51378206bdf6b7774087e25abe3bfed81cf99de"/>
    <w:p>
      <w:pPr>
        <w:pStyle w:val="Heading2"/>
      </w:pPr>
      <w:r>
        <w:t xml:space="preserve">2. Tiêu chuẩn Thẩm định Mã nguồn và Hồ sơ Báo cáo</w:t>
      </w:r>
    </w:p>
    <w:p>
      <w:pPr>
        <w:pStyle w:val="FirstParagraph"/>
      </w:pPr>
      <w:r>
        <w:t xml:space="preserve">Hội đồng thẩm định tập trung vào 4 khía cạnh: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Khả năng Chạy Tái lập (Reproducibility):</w:t>
      </w:r>
      <w:r>
        <w:t xml:space="preserve"> </w:t>
      </w:r>
      <w:r>
        <w:t xml:space="preserve">Dự án có khởi chạy thành công bằng lệnh duy nhất</w:t>
      </w:r>
      <w:r>
        <w:t xml:space="preserve"> </w:t>
      </w:r>
      <w:r>
        <w:rPr>
          <w:rStyle w:val="VerbatimChar"/>
        </w:rPr>
        <w:t xml:space="preserve">docker compose up -d</w:t>
      </w:r>
      <w:r>
        <w:t xml:space="preserve"> </w:t>
      </w:r>
      <w:r>
        <w:t xml:space="preserve">hay không?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Độ Bao phủ Kịch bản Tự động (Automation Coverage):</w:t>
      </w:r>
      <w:r>
        <w:t xml:space="preserve"> </w:t>
      </w:r>
      <w:r>
        <w:t xml:space="preserve">Có sẵn các kịch bản kiểm thử hay phải thao tác gõ lệnh thủ công?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Tuân thủ Chuẩn mực RFC/NIST:</w:t>
      </w:r>
      <w:r>
        <w:t xml:space="preserve"> </w:t>
      </w:r>
      <w:r>
        <w:t xml:space="preserve">Có sử dụng các trường OID và cấu trúc dữ liệu đúng chuẩn quốc tế hay không?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Văn phong Báo cáo Kỹ thuật:</w:t>
      </w:r>
      <w:r>
        <w:t xml:space="preserve"> </w:t>
      </w:r>
      <w:r>
        <w:t xml:space="preserve">Báo cáo mạch lạc, có trích dẫn tài liệu tham khảo chính thống, không sử dụng biệt ngữ phi học thuật.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2026-10-02T16:07:49Z</dcterms:created>
  <dcterms:modified xsi:type="dcterms:W3CDTF">2026-10-02T16:07:49Z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