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19b0f8c338302852ab0b6c4ac2a90bdbad89601"/>
    <w:p>
      <w:pPr>
        <w:pStyle w:val="Heading1"/>
      </w:pPr>
      <w:r>
        <w:t xml:space="preserve">Slides S07: Báo cáo Tiến độ Đồ án Giữa kỳ &amp; Đánh giá Ngang hàng</w:t>
      </w:r>
    </w:p>
    <w:p>
      <w:pPr>
        <w:pStyle w:val="FirstParagraph"/>
      </w:pPr>
      <w:r>
        <w:rPr>
          <w:b/>
          <w:bCs/>
        </w:rPr>
        <w:t xml:space="preserve">Học phần:</w:t>
      </w:r>
      <w:r>
        <w:t xml:space="preserve"> </w:t>
      </w:r>
      <w:r>
        <w:t xml:space="preserve">Cơ sở hạ tầng khóa công khai (ATHK 512) · Lớp CHAT4P</w:t>
      </w:r>
      <w:r>
        <w:br/>
      </w:r>
      <w:r>
        <w:rPr>
          <w:b/>
          <w:bCs/>
        </w:rPr>
        <w:t xml:space="preserve">Giảng viên:</w:t>
      </w:r>
      <w:r>
        <w:t xml:space="preserve"> </w:t>
      </w:r>
      <w:r>
        <w:t xml:space="preserve">Nguyễn An Khương (Khoa Khoa học &amp; Kỹ thuật Máy tính, Trường ĐHBK Tp. HCM)</w:t>
      </w:r>
      <w:r>
        <w:br/>
      </w:r>
      <w:r>
        <w:rPr>
          <w:b/>
          <w:bCs/>
        </w:rPr>
        <w:t xml:space="preserve">Trợ giảng:</w:t>
      </w:r>
      <w:r>
        <w:t xml:space="preserve"> </w:t>
      </w:r>
      <w:r>
        <w:t xml:space="preserve">Nguyễn Hữu Hoàng Huy</w:t>
      </w:r>
    </w:p>
    <w:p>
      <w:r>
        <w:pict>
          <v:rect style="width:0;height:1.5pt" o:hralign="center" o:hrstd="t" o:hr="t"/>
        </w:pict>
      </w:r>
    </w:p>
    <w:bookmarkStart w:id="9" w:name="X21980282b18f71414821b2c0db35b5ca8f8236c"/>
    <w:p>
      <w:pPr>
        <w:pStyle w:val="Heading2"/>
      </w:pPr>
      <w:r>
        <w:t xml:space="preserve">Slide 1: Mốc Kiểm soát Chất lượng Giữa kỳ (Midterm Milestone Gate)</w:t>
      </w:r>
    </w:p>
    <w:p>
      <w:pPr>
        <w:pStyle w:val="Compact"/>
        <w:numPr>
          <w:ilvl w:val="0"/>
          <w:numId w:val="1001"/>
        </w:numPr>
      </w:pPr>
      <w:r>
        <w:t xml:space="preserve">Không có sản phẩm đồ án chất lượng cao nào được hoàn thành chỉ trong tuần cuối cùng!</w:t>
      </w:r>
    </w:p>
    <w:p>
      <w:pPr>
        <w:pStyle w:val="Compact"/>
        <w:numPr>
          <w:ilvl w:val="0"/>
          <w:numId w:val="1001"/>
        </w:numPr>
      </w:pPr>
      <w:r>
        <w:t xml:space="preserve">Buổi hôm nay là cơ hội để từng nhóm phô diễn kiến trúc kỹ thuật đã làm được và nhận phản hồi đóng góp từ Giảng viên và các nhóm bạn.</w:t>
      </w:r>
    </w:p>
    <w:p>
      <w:r>
        <w:pict>
          <v:rect style="width:0;height:1.5pt" o:hralign="center" o:hrstd="t" o:hr="t"/>
        </w:pict>
      </w:r>
    </w:p>
    <w:bookmarkEnd w:id="9"/>
    <w:bookmarkStart w:id="10" w:name="slide-2-lộ-trình-trình-bày-của-5-nhóm"/>
    <w:p>
      <w:pPr>
        <w:pStyle w:val="Heading2"/>
      </w:pPr>
      <w:r>
        <w:t xml:space="preserve">Slide 2: Lộ trình Trình bày của 5 Nhóm</w:t>
      </w:r>
    </w:p>
    <w:p>
      <w:pPr>
        <w:pStyle w:val="Compact"/>
        <w:numPr>
          <w:ilvl w:val="0"/>
          <w:numId w:val="1002"/>
        </w:numPr>
      </w:pPr>
      <w:r>
        <w:t xml:space="preserve">Thời lượng:</w:t>
      </w:r>
      <w:r>
        <w:t xml:space="preserve"> </w:t>
      </w:r>
      <w:r>
        <w:rPr>
          <w:b/>
          <w:bCs/>
        </w:rPr>
        <w:t xml:space="preserve">12 phút trình bày + 8 phút hỏi đáp, vấn đáp và phản biện chéo</w:t>
      </w:r>
      <w:r>
        <w:t xml:space="preserve">.</w:t>
      </w:r>
    </w:p>
    <w:p>
      <w:pPr>
        <w:pStyle w:val="Compact"/>
        <w:numPr>
          <w:ilvl w:val="0"/>
          <w:numId w:val="1002"/>
        </w:numPr>
      </w:pPr>
      <w:r>
        <w:t xml:space="preserve">Thứ tự báo cáo:</w:t>
      </w:r>
    </w:p>
    <w:p>
      <w:pPr>
        <w:pStyle w:val="Compact"/>
        <w:numPr>
          <w:ilvl w:val="1"/>
          <w:numId w:val="1003"/>
        </w:numPr>
      </w:pPr>
      <w:r>
        <w:t xml:space="preserve">Nhóm 4 (CAP): Hạ tầng CA 2 tầng Step-CA &amp; ACME</w:t>
      </w:r>
    </w:p>
    <w:p>
      <w:pPr>
        <w:pStyle w:val="Compact"/>
        <w:numPr>
          <w:ilvl w:val="1"/>
          <w:numId w:val="1003"/>
        </w:numPr>
      </w:pPr>
      <w:r>
        <w:t xml:space="preserve">Nhóm 1 (VAULT): Zero Trust &amp; mTLS Gateway với SoftHSMv2</w:t>
      </w:r>
    </w:p>
    <w:p>
      <w:pPr>
        <w:pStyle w:val="Compact"/>
        <w:numPr>
          <w:ilvl w:val="1"/>
          <w:numId w:val="1003"/>
        </w:numPr>
      </w:pPr>
      <w:r>
        <w:t xml:space="preserve">Nhóm 3 (TMN Root of Trust): PQC Migration cho Web PKI</w:t>
      </w:r>
    </w:p>
    <w:p>
      <w:pPr>
        <w:pStyle w:val="Compact"/>
        <w:numPr>
          <w:ilvl w:val="1"/>
          <w:numId w:val="1003"/>
        </w:numPr>
      </w:pPr>
      <w:r>
        <w:t xml:space="preserve">Nhóm 5 (TYN): Kiểm định ZLint, OCSP Stapling &amp; CT Logs</w:t>
      </w:r>
    </w:p>
    <w:p>
      <w:pPr>
        <w:pStyle w:val="Compact"/>
        <w:numPr>
          <w:ilvl w:val="1"/>
          <w:numId w:val="1003"/>
        </w:numPr>
      </w:pPr>
      <w:r>
        <w:t xml:space="preserve">Nhóm 2 (RootCA): Mô phỏng Tấn công &amp; Phòng thủ Hạ tầng PKI</w:t>
      </w:r>
    </w:p>
    <w:p>
      <w:r>
        <w:pict>
          <v:rect style="width:0;height:1.5pt" o:hralign="center" o:hrstd="t" o:hr="t"/>
        </w:pict>
      </w:r>
    </w:p>
    <w:bookmarkEnd w:id="10"/>
    <w:bookmarkStart w:id="11" w:name="slide-3-bộ-tiêu-chí-đánh-giá-ngang-hàng"/>
    <w:p>
      <w:pPr>
        <w:pStyle w:val="Heading2"/>
      </w:pPr>
      <w:r>
        <w:t xml:space="preserve">Slide 3: Bộ Tiêu chí Đánh giá Ngang hàng</w:t>
      </w:r>
    </w:p>
    <w:p>
      <w:pPr>
        <w:pStyle w:val="Compact"/>
        <w:numPr>
          <w:ilvl w:val="0"/>
          <w:numId w:val="1004"/>
        </w:numPr>
      </w:pPr>
      <w:r>
        <w:t xml:space="preserve">Mức độ hoàn thiện mã nguồn và tính chạy được trong Docker (40%).</w:t>
      </w:r>
    </w:p>
    <w:p>
      <w:pPr>
        <w:pStyle w:val="Compact"/>
        <w:numPr>
          <w:ilvl w:val="0"/>
          <w:numId w:val="1004"/>
        </w:numPr>
      </w:pPr>
      <w:r>
        <w:t xml:space="preserve">Tính chuẩn mực của cấu trúc chứng chỉ và quy chế CP/CPS (30%).</w:t>
      </w:r>
    </w:p>
    <w:p>
      <w:pPr>
        <w:pStyle w:val="Compact"/>
        <w:numPr>
          <w:ilvl w:val="0"/>
          <w:numId w:val="1004"/>
        </w:numPr>
      </w:pPr>
      <w:r>
        <w:t xml:space="preserve">Chất lượng trả lời phản biện và bảo vệ luận điểm kỹ thuật (30%).</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2026-10-02T16:07:55Z</dcterms:created>
  <dcterms:modified xsi:type="dcterms:W3CDTF">2026-10-02T16:07:55Z</dcterms:modified>
</cp:coreProperties>
</file>

<file path=docProps/custom.xml><?xml version="1.0" encoding="utf-8"?>
<Properties xmlns="http://schemas.openxmlformats.org/officeDocument/2006/custom-properties" xmlns:vt="http://schemas.openxmlformats.org/officeDocument/2006/docPropsVTypes"/>
</file>