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báo-cáo-đồ-án-chuyên-đề-pki"/>
    <w:p>
      <w:pPr>
        <w:pStyle w:val="Heading1"/>
      </w:pPr>
      <w:r>
        <w:t xml:space="preserve">BÁO CÁO ĐỒ ÁN CHUYÊN ĐỀ PKI</w:t>
      </w:r>
    </w:p>
    <w:bookmarkStart w:id="9" w:name="đề-tài-tên-đề-tài-của-nhóm"/>
    <w:p>
      <w:pPr>
        <w:pStyle w:val="Heading2"/>
      </w:pPr>
      <w:r>
        <w:t xml:space="preserve">Đề tài: [TÊN ĐỀ TÀI CỦA NHÓM]</w:t>
      </w:r>
    </w:p>
    <w:p>
      <w:pPr>
        <w:pStyle w:val="FirstParagraph"/>
      </w:pPr>
      <w:r>
        <w:rPr>
          <w:b/>
          <w:bCs/>
        </w:rPr>
        <w:t xml:space="preserve">Nhóm thực hiện:</w:t>
      </w:r>
      <w:r>
        <w:t xml:space="preserve"> </w:t>
      </w:r>
      <w:r>
        <w:t xml:space="preserve">Nhóm [X]</w:t>
      </w:r>
      <w:r>
        <w:br/>
      </w:r>
      <w:r>
        <w:rPr>
          <w:b/>
          <w:bCs/>
        </w:rPr>
        <w:t xml:space="preserve">Thành viên:</w:t>
      </w:r>
      <w:r>
        <w:t xml:space="preserve"> </w:t>
      </w:r>
      <w:r>
        <w:t xml:space="preserve">1. [Họ và tên thành viên 1] - Trưởng nhóm</w:t>
      </w:r>
      <w:r>
        <w:t xml:space="preserve"> </w:t>
      </w:r>
      <w:r>
        <w:t xml:space="preserve">2. [Họ và tên thành viên 2] - Thành viên</w:t>
      </w:r>
      <w:r>
        <w:t xml:space="preserve"> </w:t>
      </w:r>
      <w:r>
        <w:t xml:space="preserve">3. [Họ và tên thành viên 3] - Thành viên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đặt-vấn-đề-bối-cảnh-thực-tiễn"/>
    <w:p>
      <w:pPr>
        <w:pStyle w:val="Heading1"/>
      </w:pPr>
      <w:r>
        <w:t xml:space="preserve">1. Đặt Vấn Đề &amp; Bối Cảnh Thực Tiễn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Thực trạng tại doanh nghiệp / hạ tầng hiện nay:</w:t>
      </w:r>
    </w:p>
    <w:p>
      <w:pPr>
        <w:pStyle w:val="Compact"/>
        <w:numPr>
          <w:ilvl w:val="1"/>
          <w:numId w:val="1002"/>
        </w:numPr>
      </w:pPr>
      <w:r>
        <w:t xml:space="preserve">Thách thức quản lý khóa, chu kỳ chứng chỉ hoặc nguy cơ mất an toàn.</w:t>
      </w:r>
    </w:p>
    <w:p>
      <w:pPr>
        <w:pStyle w:val="Compact"/>
        <w:numPr>
          <w:ilvl w:val="1"/>
          <w:numId w:val="1002"/>
        </w:numPr>
      </w:pPr>
      <w:r>
        <w:t xml:space="preserve">Yêu cầu tự động hóa và tuân thủ các tiêu chuẩn quốc tế.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Mục tiêu nghiên cứu và triển khai:</w:t>
      </w:r>
    </w:p>
    <w:p>
      <w:pPr>
        <w:pStyle w:val="Compact"/>
        <w:numPr>
          <w:ilvl w:val="1"/>
          <w:numId w:val="1003"/>
        </w:numPr>
      </w:pPr>
      <w:r>
        <w:t xml:space="preserve">Xây dựng hệ thống giải quyết triệt để bài toán.</w:t>
      </w:r>
    </w:p>
    <w:p>
      <w:pPr>
        <w:pStyle w:val="Compact"/>
        <w:numPr>
          <w:ilvl w:val="1"/>
          <w:numId w:val="1003"/>
        </w:numPr>
      </w:pPr>
      <w:r>
        <w:t xml:space="preserve">Đo lường hiệu năng và đánh giá an toàn.</w:t>
      </w:r>
    </w:p>
    <w:p>
      <w:r>
        <w:pict>
          <v:rect style="width:0;height:1.5pt" o:hralign="center" o:hrstd="t" o:hr="t"/>
        </w:pict>
      </w:r>
    </w:p>
    <w:bookmarkEnd w:id="11"/>
    <w:bookmarkStart w:id="12" w:name="kiến-trúc-hệ-thống-tổng-thể"/>
    <w:p>
      <w:pPr>
        <w:pStyle w:val="Heading1"/>
      </w:pPr>
      <w:r>
        <w:t xml:space="preserve">2. Kiến Trúc Hệ Thống Tổng Thể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Sơ đồ phân tầng chuỗi tin cậy (Trust Hierarchy):</w:t>
      </w:r>
    </w:p>
    <w:p>
      <w:pPr>
        <w:pStyle w:val="Compact"/>
        <w:numPr>
          <w:ilvl w:val="1"/>
          <w:numId w:val="1005"/>
        </w:numPr>
      </w:pPr>
      <w:r>
        <w:t xml:space="preserve">Root CA (Offline / HSM).</w:t>
      </w:r>
    </w:p>
    <w:p>
      <w:pPr>
        <w:pStyle w:val="Compact"/>
        <w:numPr>
          <w:ilvl w:val="1"/>
          <w:numId w:val="1005"/>
        </w:numPr>
      </w:pPr>
      <w:r>
        <w:t xml:space="preserve">Intermediate CA / Issuing CA.</w:t>
      </w:r>
    </w:p>
    <w:p>
      <w:pPr>
        <w:pStyle w:val="Compact"/>
        <w:numPr>
          <w:ilvl w:val="1"/>
          <w:numId w:val="1005"/>
        </w:numPr>
      </w:pPr>
      <w:r>
        <w:t xml:space="preserve">End-Entity Services (mTLS / Web / Workload Identity).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Các giao thức &amp; Tiêu chuẩn áp dụng:</w:t>
      </w:r>
    </w:p>
    <w:p>
      <w:pPr>
        <w:pStyle w:val="Compact"/>
        <w:numPr>
          <w:ilvl w:val="1"/>
          <w:numId w:val="1006"/>
        </w:numPr>
      </w:pPr>
      <w:r>
        <w:t xml:space="preserve">IETF RFCs / NIST FIPS tương ứng.</w:t>
      </w:r>
    </w:p>
    <w:p>
      <w:r>
        <w:pict>
          <v:rect style="width:0;height:1.5pt" o:hralign="center" o:hrstd="t" o:hr="t"/>
        </w:pict>
      </w:r>
    </w:p>
    <w:bookmarkEnd w:id="12"/>
    <w:bookmarkStart w:id="13" w:name="thiết-kế-kỹ-thuật-tự-động-hóa"/>
    <w:p>
      <w:pPr>
        <w:pStyle w:val="Heading1"/>
      </w:pPr>
      <w:r>
        <w:t xml:space="preserve">3. Thiết Kế Kỹ Thuật &amp; Tự Động Hóa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Container hóa &amp; Triển khai:</w:t>
      </w:r>
    </w:p>
    <w:p>
      <w:pPr>
        <w:pStyle w:val="Compact"/>
        <w:numPr>
          <w:ilvl w:val="1"/>
          <w:numId w:val="1008"/>
        </w:numPr>
      </w:pPr>
      <w:r>
        <w:t xml:space="preserve">Kiến trúc Docker Compose / Kubernetes.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Tự động hóa qua Makefile &amp; Shell scripts: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make up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bench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Cơ chế bảo vệ Khóa riêng tư (Private Key Security):</w:t>
      </w:r>
    </w:p>
    <w:p>
      <w:pPr>
        <w:pStyle w:val="Compact"/>
        <w:numPr>
          <w:ilvl w:val="1"/>
          <w:numId w:val="1010"/>
        </w:numPr>
      </w:pPr>
      <w:r>
        <w:t xml:space="preserve">Không lưu trữ plain-text trên đĩa.</w:t>
      </w:r>
    </w:p>
    <w:p>
      <w:pPr>
        <w:pStyle w:val="Compact"/>
        <w:numPr>
          <w:ilvl w:val="1"/>
          <w:numId w:val="1010"/>
        </w:numPr>
      </w:pPr>
      <w:r>
        <w:t xml:space="preserve">Phân quyền truy cập theo nguyên tắc Least Privilege.</w:t>
      </w:r>
    </w:p>
    <w:p>
      <w:r>
        <w:pict>
          <v:rect style="width:0;height:1.5pt" o:hralign="center" o:hrstd="t" o:hr="t"/>
        </w:pict>
      </w:r>
    </w:p>
    <w:bookmarkEnd w:id="13"/>
    <w:bookmarkStart w:id="14" w:name="kịch-bản-trình-diễn-thực-tế-live-demo"/>
    <w:p>
      <w:pPr>
        <w:pStyle w:val="Heading1"/>
      </w:pPr>
      <w:r>
        <w:t xml:space="preserve">4. Kịch Bản Trình Diễn Thực Tế (Live Demo)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Kịch bản 1: Cấp phát chứng chỉ thành công</w:t>
      </w:r>
    </w:p>
    <w:p>
      <w:pPr>
        <w:pStyle w:val="Compact"/>
        <w:numPr>
          <w:ilvl w:val="1"/>
          <w:numId w:val="1012"/>
        </w:numPr>
      </w:pPr>
      <w:r>
        <w:t xml:space="preserve">Luồng yêu cầu, phê duyệt và cấp phát.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Kịch bản 2: Bắt tay bảo mật / Xác thực dịch vụ</w:t>
      </w:r>
    </w:p>
    <w:p>
      <w:pPr>
        <w:pStyle w:val="Compact"/>
        <w:numPr>
          <w:ilvl w:val="1"/>
          <w:numId w:val="1013"/>
        </w:numPr>
      </w:pPr>
      <w:r>
        <w:t xml:space="preserve">Phân tích gói tin bắt tay TLS / mTLS.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Kịch bản 3: Xử lý sự cố / Thu hồi / Phòng thủ</w:t>
      </w:r>
    </w:p>
    <w:p>
      <w:pPr>
        <w:pStyle w:val="Compact"/>
        <w:numPr>
          <w:ilvl w:val="1"/>
          <w:numId w:val="1014"/>
        </w:numPr>
      </w:pPr>
      <w:r>
        <w:t xml:space="preserve">Chứng minh khả năng phát hiện lỗi hoặc từ chối chứng chỉ không hợp lệ.</w:t>
      </w:r>
    </w:p>
    <w:p>
      <w:r>
        <w:pict>
          <v:rect style="width:0;height:1.5pt" o:hralign="center" o:hrstd="t" o:hr="t"/>
        </w:pict>
      </w:r>
    </w:p>
    <w:bookmarkEnd w:id="14"/>
    <w:bookmarkStart w:id="15" w:name="kết-quả-đo-lường-so-sánh-benchmarks"/>
    <w:p>
      <w:pPr>
        <w:pStyle w:val="Heading1"/>
      </w:pPr>
      <w:r>
        <w:t xml:space="preserve">5. Kết Quả Đo Lường &amp; So Sánh (Benchmarks)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Hiệu năng &amp; Độ trễ (Latency / Overhead):</w:t>
      </w:r>
    </w:p>
    <w:p>
      <w:pPr>
        <w:pStyle w:val="Compact"/>
        <w:numPr>
          <w:ilvl w:val="1"/>
          <w:numId w:val="1016"/>
        </w:numPr>
      </w:pPr>
      <w:r>
        <w:t xml:space="preserve">Thời gian sinh khóa, cấp chứng chỉ.</w:t>
      </w:r>
    </w:p>
    <w:p>
      <w:pPr>
        <w:pStyle w:val="Compact"/>
        <w:numPr>
          <w:ilvl w:val="1"/>
          <w:numId w:val="1016"/>
        </w:numPr>
      </w:pPr>
      <w:r>
        <w:t xml:space="preserve">Kích thước chứng chỉ và gói tin bắt tay mạng.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Bảng so sánh định lượng:</w:t>
      </w:r>
    </w:p>
    <w:p>
      <w:pPr>
        <w:pStyle w:val="Compact"/>
        <w:numPr>
          <w:ilvl w:val="1"/>
          <w:numId w:val="1017"/>
        </w:numPr>
      </w:pPr>
      <w:r>
        <w:t xml:space="preserve">Đánh giá trước và sau khi tối ưu hóa.</w:t>
      </w:r>
    </w:p>
    <w:p>
      <w:r>
        <w:pict>
          <v:rect style="width:0;height:1.5pt" o:hralign="center" o:hrstd="t" o:hr="t"/>
        </w:pict>
      </w:r>
    </w:p>
    <w:bookmarkEnd w:id="15"/>
    <w:bookmarkStart w:id="16" w:name="kết-luận-hướng-phát-triển"/>
    <w:p>
      <w:pPr>
        <w:pStyle w:val="Heading1"/>
      </w:pPr>
      <w:r>
        <w:t xml:space="preserve">6. Kết Luận &amp; Hướng Phát Triển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Kết quả đạt được:</w:t>
      </w:r>
    </w:p>
    <w:p>
      <w:pPr>
        <w:pStyle w:val="Compact"/>
        <w:numPr>
          <w:ilvl w:val="1"/>
          <w:numId w:val="1019"/>
        </w:numPr>
      </w:pPr>
      <w:r>
        <w:t xml:space="preserve">Làm chủ công nghệ và triển khai thành công hệ thống.</w:t>
      </w:r>
    </w:p>
    <w:p>
      <w:pPr>
        <w:pStyle w:val="Compact"/>
        <w:numPr>
          <w:ilvl w:val="1"/>
          <w:numId w:val="1019"/>
        </w:numPr>
      </w:pPr>
      <w:r>
        <w:t xml:space="preserve">Đáp ứng đầy đủ các yêu cầu an toàn theo chuẩn quốc tế.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Khả năng ứng dụng thực tế:</w:t>
      </w:r>
    </w:p>
    <w:p>
      <w:pPr>
        <w:pStyle w:val="Compact"/>
        <w:numPr>
          <w:ilvl w:val="1"/>
          <w:numId w:val="1020"/>
        </w:numPr>
      </w:pPr>
      <w:r>
        <w:t xml:space="preserve">Ứng dụng tại doanh nghiệp, ngân hàng, cơ quan chủ quản.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Xin trân trọng cảm ơn Thầy và các bạn đã lắng nghe!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2026-10-02T15:59:07Z</dcterms:created>
  <dcterms:modified xsi:type="dcterms:W3CDTF">2026-10-02T15:59:07Z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oter">
    <vt:lpwstr>Giảng viên phụ trách: Nguyễn An Khương (Khoa KH&amp;KT Máy tính, Trường ĐHBK Tp. HCM)</vt:lpwstr>
  </property>
  <property fmtid="{D5CDD505-2E9C-101B-9397-08002B2CF9AE}" pid="3" name="header">
    <vt:lpwstr>Học viện KTMM - CHAT4P | Báo cáo Đồ án Chuyên đề PKI (ATHK 512)</vt:lpwstr>
  </property>
  <property fmtid="{D5CDD505-2E9C-101B-9397-08002B2CF9AE}" pid="4" name="marp">
    <vt:lpwstr>True</vt:lpwstr>
  </property>
  <property fmtid="{D5CDD505-2E9C-101B-9397-08002B2CF9AE}" pid="5" name="paginate">
    <vt:lpwstr>True</vt:lpwstr>
  </property>
  <property fmtid="{D5CDD505-2E9C-101B-9397-08002B2CF9AE}" pid="6" name="theme">
    <vt:lpwstr>default</vt:lpwstr>
  </property>
</Properties>
</file>