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b36de93701fb0a972eacf19ed6496ab37d09026"/>
    <w:p>
      <w:pPr>
        <w:pStyle w:val="Heading1"/>
      </w:pPr>
      <w:r>
        <w:t xml:space="preserve">Handout S08: Mô phỏng Tấn công &amp; Phòng thủ Hạ tầng PKI (AD CS, Rogue CA, MitM)</w:t>
      </w:r>
    </w:p>
    <w:p>
      <w:pPr>
        <w:pStyle w:val="FirstParagraph"/>
      </w:pPr>
      <w:r>
        <w:rPr>
          <w:b/>
          <w:bCs/>
        </w:rPr>
        <w:t xml:space="preserve">Học phần:</w:t>
      </w:r>
      <w:r>
        <w:t xml:space="preserve"> </w:t>
      </w:r>
      <w:r>
        <w:t xml:space="preserve">Cơ sở hạ tầng khóa công khai (ATHK 512) · Lớp CHAT4P</w:t>
      </w:r>
      <w:r>
        <w:br/>
      </w:r>
      <w:r>
        <w:rPr>
          <w:b/>
          <w:bCs/>
        </w:rPr>
        <w:t xml:space="preserve">Đơn vị:</w:t>
      </w:r>
      <w:r>
        <w:t xml:space="preserve"> </w:t>
      </w:r>
      <w:r>
        <w:t xml:space="preserve">Khoa An toàn Thông tin — Phân hiệu Học viện Kỹ thuật Mật mã tại TP.HCM</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X0d913cf5c028f17958e8c00f4ecb2acf9f56bcb"/>
    <w:p>
      <w:pPr>
        <w:pStyle w:val="Heading2"/>
      </w:pPr>
      <w:r>
        <w:t xml:space="preserve">1. Bề mặt Tấn công Khai thác Lỗ hổng Cấu hình Mẫu Chứng thư (AD CS ESC1)</w:t>
      </w:r>
    </w:p>
    <w:p>
      <w:pPr>
        <w:pStyle w:val="FirstParagraph"/>
      </w:pPr>
      <w:r>
        <w:t xml:space="preserve">Trong môi trường Active Directory Certificate Services (AD CS), cấu hình sai mẫu chứng thư (Certificate Template) là con đường ngắn nhất để kẻ tấn công chiếm toàn quyền kiểm soát miền (Domain Admin):</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Attacker as Kẻ tấn công (Tài khoản User cấp thấp)</w:t>
      </w:r>
      <w:r>
        <w:br/>
      </w:r>
      <w:r>
        <w:rPr>
          <w:rStyle w:val="VerbatimChar"/>
        </w:rPr>
        <w:t xml:space="preserve">    participant CA as Active Directory CS (CA)</w:t>
      </w:r>
      <w:r>
        <w:br/>
      </w:r>
      <w:r>
        <w:rPr>
          <w:rStyle w:val="VerbatimChar"/>
        </w:rPr>
        <w:t xml:space="preserve">    participant DC as Domain Controller (KDC Kerberos)</w:t>
      </w:r>
      <w:r>
        <w:br/>
      </w:r>
      <w:r>
        <w:br/>
      </w:r>
      <w:r>
        <w:rPr>
          <w:rStyle w:val="VerbatimChar"/>
        </w:rPr>
        <w:t xml:space="preserve">    Note over Attacker: Phát hiện Template có cờ:&lt;br/&gt;ENROLLEE_SUPPLIES_SUBJECT (CT_FLAG_ENROLLEE_SUPPLIES_SUBJECT)&lt;br/&gt;và EKU = Client Authentication</w:t>
      </w:r>
      <w:r>
        <w:br/>
      </w:r>
      <w:r>
        <w:rPr>
          <w:rStyle w:val="VerbatimChar"/>
        </w:rPr>
        <w:t xml:space="preserve">    Attacker-&gt;&gt;CA: Gửi yêu cầu xin cấp chứng chỉ cho chính mình&lt;br/&gt;nhưng chèn SAN: administrator@kma.internal</w:t>
      </w:r>
      <w:r>
        <w:br/>
      </w:r>
      <w:r>
        <w:rPr>
          <w:rStyle w:val="VerbatimChar"/>
        </w:rPr>
        <w:t xml:space="preserve">    Note over CA: Không kiểm duyệt đặc quyền!&lt;br/&gt;Phát hành chứng chỉ mạo danh Domain Admin</w:t>
      </w:r>
      <w:r>
        <w:br/>
      </w:r>
      <w:r>
        <w:rPr>
          <w:rStyle w:val="VerbatimChar"/>
        </w:rPr>
        <w:t xml:space="preserve">    CA--&gt;&gt;Attacker: Trả về chứng chỉ Administrator.pfx</w:t>
      </w:r>
      <w:r>
        <w:br/>
      </w:r>
      <w:r>
        <w:rPr>
          <w:rStyle w:val="VerbatimChar"/>
        </w:rPr>
        <w:t xml:space="preserve">    Attacker-&gt;&gt;DC: Bắt tay Kerberos PKINIT sử dụng chứng chỉ mạo danh</w:t>
      </w:r>
      <w:r>
        <w:br/>
      </w:r>
      <w:r>
        <w:rPr>
          <w:rStyle w:val="VerbatimChar"/>
        </w:rPr>
        <w:t xml:space="preserve">    DC--&gt;&gt;Attacker: Trả về Kerberos TGT (Ticket Granting Ticket) của Domain Admin</w:t>
      </w:r>
      <w:r>
        <w:br/>
      </w:r>
      <w:r>
        <w:rPr>
          <w:rStyle w:val="VerbatimChar"/>
        </w:rPr>
        <w:t xml:space="preserve">    Note over Attacker: Toàn bộ Active Directory Domain bị chiếm quyền hoàn toàn!</w:t>
      </w:r>
    </w:p>
    <w:p>
      <w:r>
        <w:pict>
          <v:rect style="width:0;height:1.5pt" o:hralign="center" o:hrstd="t" o:hr="t"/>
        </w:pict>
      </w:r>
    </w:p>
    <w:bookmarkEnd w:id="9"/>
    <w:bookmarkStart w:id="10" w:name="Xf69dc696db37be990db4c26e8280cd50e3dca62"/>
    <w:p>
      <w:pPr>
        <w:pStyle w:val="Heading2"/>
      </w:pPr>
      <w:r>
        <w:t xml:space="preserve">2. Kỹ thuật Tấn công Tiếp sóng NTLM Relay vào Web Enrollment (ESC8)</w:t>
      </w:r>
    </w:p>
    <w:p>
      <w:pPr>
        <w:pStyle w:val="FirstParagraph"/>
      </w:pPr>
      <w:r>
        <w:t xml:space="preserve">Kẻ tấn công ép buộc máy chủ Domain Controller xác thực ngược lại máy mình thông qua giao thức RPC (PetitPotam / MS-EFSRPC), sau đó chuyển tiếp (relay) bản tin xác thực NTLM tới dịch vụ AD CS Web Enrollment (chưa bật HTTPS hoặc thiếu Extended Protection for Authentication - EPA) để lấy chứng chỉ quản trị máy tính:</w:t>
      </w:r>
    </w:p>
    <w:p>
      <w:pPr>
        <w:pStyle w:val="SourceCode"/>
      </w:pPr>
      <w:r>
        <w:rPr>
          <w:rStyle w:val="VerbatimChar"/>
        </w:rPr>
        <w:t xml:space="preserve">flowchart LR</w:t>
      </w:r>
      <w:r>
        <w:br/>
      </w:r>
      <w:r>
        <w:rPr>
          <w:rStyle w:val="VerbatimChar"/>
        </w:rPr>
        <w:t xml:space="preserve">    Attacker["Kẻ tấn công&lt;br/&gt;(ntlmrelayx)"]</w:t>
      </w:r>
      <w:r>
        <w:br/>
      </w:r>
      <w:r>
        <w:rPr>
          <w:rStyle w:val="VerbatimChar"/>
        </w:rPr>
        <w:t xml:space="preserve">    Victim["Domain Controller&lt;br/&gt;(Nạn nhân)"]</w:t>
      </w:r>
      <w:r>
        <w:br/>
      </w:r>
      <w:r>
        <w:rPr>
          <w:rStyle w:val="VerbatimChar"/>
        </w:rPr>
        <w:t xml:space="preserve">    ADCS["AD CS Web Enrollment&lt;br/&gt;(http://ca/certsrv)"]</w:t>
      </w:r>
      <w:r>
        <w:br/>
      </w:r>
      <w:r>
        <w:br/>
      </w:r>
      <w:r>
        <w:rPr>
          <w:rStyle w:val="VerbatimChar"/>
        </w:rPr>
        <w:t xml:space="preserve">    Attacker --&gt;|1. Kích hoạt PetitPotam| Victim</w:t>
      </w:r>
      <w:r>
        <w:br/>
      </w:r>
      <w:r>
        <w:rPr>
          <w:rStyle w:val="VerbatimChar"/>
        </w:rPr>
        <w:t xml:space="preserve">    Victim --&gt;|2. Gửi gói tin NTLM Auth| Attacker</w:t>
      </w:r>
      <w:r>
        <w:br/>
      </w:r>
      <w:r>
        <w:rPr>
          <w:rStyle w:val="VerbatimChar"/>
        </w:rPr>
        <w:t xml:space="preserve">    Attacker --&gt;|3. Tiếp sóng NTLM Relay| ADCS</w:t>
      </w:r>
      <w:r>
        <w:br/>
      </w:r>
      <w:r>
        <w:rPr>
          <w:rStyle w:val="VerbatimChar"/>
        </w:rPr>
        <w:t xml:space="preserve">    ADCS --&gt;|4. Cấp chứng chỉ DC.pfx| Attacker</w:t>
      </w:r>
      <w:r>
        <w:br/>
      </w:r>
      <w:r>
        <w:rPr>
          <w:rStyle w:val="VerbatimChar"/>
        </w:rPr>
        <w:t xml:space="preserve">    Attacker --&gt;|5. Chiếm quyền Domain| Victim</w:t>
      </w:r>
    </w:p>
    <w:p>
      <w:r>
        <w:pict>
          <v:rect style="width:0;height:1.5pt" o:hralign="center" o:hrstd="t" o:hr="t"/>
        </w:pict>
      </w:r>
    </w:p>
    <w:bookmarkEnd w:id="10"/>
    <w:bookmarkStart w:id="11" w:name="X2cb0f9fef6943a77ef8485fd7fbca2ae5284c6e"/>
    <w:p>
      <w:pPr>
        <w:pStyle w:val="Heading2"/>
      </w:pPr>
      <w:r>
        <w:t xml:space="preserve">3. Kiến trúc Phòng thủ Đa tầng (Defense in Depth for PKI)</w:t>
      </w:r>
    </w:p>
    <w:p>
      <w:pPr>
        <w:pStyle w:val="SourceCode"/>
      </w:pPr>
      <w:r>
        <w:rPr>
          <w:rStyle w:val="VerbatimChar"/>
        </w:rPr>
        <w:t xml:space="preserve">graph TD</w:t>
      </w:r>
      <w:r>
        <w:br/>
      </w:r>
      <w:r>
        <w:rPr>
          <w:rStyle w:val="VerbatimChar"/>
        </w:rPr>
        <w:t xml:space="preserve">    Defense["PHÒNG THỦ HẠ TẦNG PKI ĐA TẦNG"]</w:t>
      </w:r>
      <w:r>
        <w:br/>
      </w:r>
      <w:r>
        <w:br/>
      </w:r>
      <w:r>
        <w:rPr>
          <w:rStyle w:val="VerbatimChar"/>
        </w:rPr>
        <w:t xml:space="preserve">    Defense --&gt; Layer1["1. Củng cố Mẫu Chứng thư (Hardening)&lt;br/&gt;- Bỏ cờ Enrollee Supplies Subject&lt;br/&gt;- Bắt buộc phê duyệt thủ công (Manager Approval)"]</w:t>
      </w:r>
      <w:r>
        <w:br/>
      </w:r>
      <w:r>
        <w:rPr>
          <w:rStyle w:val="VerbatimChar"/>
        </w:rPr>
        <w:t xml:space="preserve">    </w:t>
      </w:r>
      <w:r>
        <w:br/>
      </w:r>
      <w:r>
        <w:rPr>
          <w:rStyle w:val="VerbatimChar"/>
        </w:rPr>
        <w:t xml:space="preserve">    Defense --&gt; Layer2["2. An toàn Giao thức Xác thực&lt;br/&gt;- Vô hiệu hóa NTLM toàn mạng&lt;br/&gt;- Kích hoạt EPA (Extended Protection) trên cổng CA"]</w:t>
      </w:r>
      <w:r>
        <w:br/>
      </w:r>
      <w:r>
        <w:rPr>
          <w:rStyle w:val="VerbatimChar"/>
        </w:rPr>
        <w:t xml:space="preserve">    </w:t>
      </w:r>
      <w:r>
        <w:br/>
      </w:r>
      <w:r>
        <w:rPr>
          <w:rStyle w:val="VerbatimChar"/>
        </w:rPr>
        <w:t xml:space="preserve">    Defense --&gt; Layer3["3. Giám sát Liên tục (Observability)&lt;br/&gt;- Kiểm tra CT Logs định kỳ phát hiện chứng chỉ giả mạo&lt;br/&gt;- Phân tích log sự kiện Event ID 4886 / 4887 trên CA"]</w:t>
      </w:r>
    </w:p>
    <w:p>
      <w:r>
        <w:pict>
          <v:rect style="width:0;height:1.5pt" o:hralign="center" o:hrstd="t" o:hr="t"/>
        </w:pict>
      </w:r>
    </w:p>
    <w:bookmarkEnd w:id="11"/>
    <w:bookmarkStart w:id="13" w:name="tài-liệu-tham-khảo-chuẩn-quốc-tế"/>
    <w:p>
      <w:pPr>
        <w:pStyle w:val="Heading2"/>
      </w:pPr>
      <w:r>
        <w:t xml:space="preserve">4. Tài liệu Tham khảo Chuẩn Quốc tế</w:t>
      </w:r>
    </w:p>
    <w:p>
      <w:pPr>
        <w:pStyle w:val="Compact"/>
        <w:numPr>
          <w:ilvl w:val="0"/>
          <w:numId w:val="1001"/>
        </w:numPr>
      </w:pPr>
      <w:r>
        <w:rPr>
          <w:b/>
          <w:bCs/>
        </w:rPr>
        <w:t xml:space="preserve">Will Schroeder &amp; Lee Christensen:</w:t>
      </w:r>
      <w:r>
        <w:t xml:space="preserve"> </w:t>
      </w:r>
      <w:r>
        <w:rPr>
          <w:i/>
          <w:iCs/>
        </w:rPr>
        <w:t xml:space="preserve">Certified Pre-Owned: Abusing Active Directory Certificate Services</w:t>
      </w:r>
      <w:r>
        <w:t xml:space="preserve">, SpecterOps Whitepaper, 2021.</w:t>
      </w:r>
    </w:p>
    <w:p>
      <w:pPr>
        <w:pStyle w:val="Compact"/>
        <w:numPr>
          <w:ilvl w:val="0"/>
          <w:numId w:val="1001"/>
        </w:numPr>
      </w:pPr>
      <w:r>
        <w:rPr>
          <w:b/>
          <w:bCs/>
        </w:rPr>
        <w:t xml:space="preserve">CISA Alert AA22-321A:</w:t>
      </w:r>
      <w:r>
        <w:t xml:space="preserve"> </w:t>
      </w:r>
      <w:r>
        <w:rPr>
          <w:i/>
          <w:iCs/>
        </w:rPr>
        <w:t xml:space="preserve">Stop Ransomware: Misconfigured Active Directory Certificate Services</w:t>
      </w:r>
      <w:r>
        <w:t xml:space="preserve">, Cybersecurity and Infrastructure Security Agency, 2022.</w:t>
      </w:r>
    </w:p>
    <w:p>
      <w:pPr>
        <w:pStyle w:val="Compact"/>
        <w:numPr>
          <w:ilvl w:val="0"/>
          <w:numId w:val="1001"/>
        </w:numPr>
      </w:pPr>
      <w:r>
        <w:rPr>
          <w:b/>
          <w:bCs/>
        </w:rPr>
        <w:t xml:space="preserve">MITRE ATT&amp;CK:</w:t>
      </w:r>
      <w:r>
        <w:t xml:space="preserve"> </w:t>
      </w:r>
      <w:r>
        <w:rPr>
          <w:i/>
          <w:iCs/>
        </w:rPr>
        <w:t xml:space="preserve">Technique T1649: Steal or Forge Authentication Certificates</w:t>
      </w:r>
      <w:r>
        <w:t xml:space="preserve">.</w:t>
      </w:r>
      <w:r>
        <w:t xml:space="preserve"> </w:t>
      </w:r>
      <w:hyperlink r:id="rId12">
        <w:r>
          <w:rPr>
            <w:rStyle w:val="Hyperlink"/>
          </w:rPr>
          <w:t xml:space="preserve">attack.mitre.org/techniques/T1649</w:t>
        </w:r>
      </w:hyperlink>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ttack.mitre.org/techniques/T1649" TargetMode="External" /></Relationships>
</file>

<file path=word/_rels/footnotes.xml.rels><?xml version="1.0" encoding="UTF-8"?><Relationships xmlns="http://schemas.openxmlformats.org/package/2006/relationships"><Relationship Type="http://schemas.openxmlformats.org/officeDocument/2006/relationships/hyperlink" Id="rId12" Target="https://attack.mitre.org/techniques/T16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2026-10-02T16:00:35Z</dcterms:created>
  <dcterms:modified xsi:type="dcterms:W3CDTF">2026-10-02T16:00:35Z</dcterms:modified>
</cp:coreProperties>
</file>

<file path=docProps/custom.xml><?xml version="1.0" encoding="utf-8"?>
<Properties xmlns="http://schemas.openxmlformats.org/officeDocument/2006/custom-properties" xmlns:vt="http://schemas.openxmlformats.org/officeDocument/2006/docPropsVTypes"/>
</file>