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49ff6ec058342664b4762b2673ad706f10bb2c"/>
    <w:p>
      <w:pPr>
        <w:pStyle w:val="Heading1"/>
      </w:pPr>
      <w:r>
        <w:t xml:space="preserve">Handout S09: Báo cáo Tổng kết Đồ án Chuyên sâu &amp; Đối soát Điểm Công khai</w:t>
      </w:r>
    </w:p>
    <w:p>
      <w:pPr>
        <w:pStyle w:val="FirstParagraph"/>
      </w:pPr>
      <w:r>
        <w:rPr>
          <w:b/>
          <w:bCs/>
        </w:rPr>
        <w:t xml:space="preserve">Học phần:</w:t>
      </w:r>
      <w:r>
        <w:t xml:space="preserve"> </w:t>
      </w:r>
      <w:r>
        <w:t xml:space="preserve">Cơ sở hạ tầng khóa công khai (ATHK 512) · Lớp CHAT4P</w:t>
      </w:r>
      <w:r>
        <w:br/>
      </w:r>
      <w:r>
        <w:rPr>
          <w:b/>
          <w:bCs/>
        </w:rPr>
        <w:t xml:space="preserve">Đơn vị:</w:t>
      </w:r>
      <w:r>
        <w:t xml:space="preserve"> </w:t>
      </w:r>
      <w:r>
        <w:t xml:space="preserve">Khoa An toàn Thông tin — Phân hiệu Học viện Kỹ thuật Mật mã tại TP.HCM</w:t>
      </w:r>
      <w:r>
        <w:br/>
      </w:r>
      <w:r>
        <w:rPr>
          <w:b/>
          <w:bCs/>
        </w:rPr>
        <w:t xml:space="preserve">Giảng viên:</w:t>
      </w:r>
      <w:r>
        <w:t xml:space="preserve"> </w:t>
      </w:r>
      <w:r>
        <w:t xml:space="preserve">Nguyễn An Khương (Khoa Khoa học &amp; Kỹ thuật Máy tính, Trường ĐHBK Tp. HCM)</w:t>
      </w:r>
      <w:r>
        <w:br/>
      </w:r>
      <w:r>
        <w:rPr>
          <w:b/>
          <w:bCs/>
        </w:rPr>
        <w:t xml:space="preserve">Trợ giảng:</w:t>
      </w:r>
      <w:r>
        <w:t xml:space="preserve"> </w:t>
      </w:r>
      <w:r>
        <w:t xml:space="preserve">Nguyễn Hữu Hoàng Huy</w:t>
      </w:r>
    </w:p>
    <w:p>
      <w:r>
        <w:pict>
          <v:rect style="width:0;height:1.5pt" o:hralign="center" o:hrstd="t" o:hr="t"/>
        </w:pict>
      </w:r>
    </w:p>
    <w:bookmarkStart w:id="9" w:name="X3172f5ca0910991dc5cc39ad4a8934e62175781"/>
    <w:p>
      <w:pPr>
        <w:pStyle w:val="Heading2"/>
      </w:pPr>
      <w:r>
        <w:t xml:space="preserve">1. Mục đích Buổi Tổng kết Đồ án Chuyên sâu (Capstone Defense)</w:t>
      </w:r>
    </w:p>
    <w:p>
      <w:pPr>
        <w:pStyle w:val="FirstParagraph"/>
      </w:pPr>
      <w:r>
        <w:t xml:space="preserve">Buổi S09 là mốc nghiệm thu toàn diện kết quả học tập và nghiên cứu thực nghiệm của học viên trong suốt học kỳ:</w:t>
      </w:r>
      <w:r>
        <w:t xml:space="preserve"> </w:t>
      </w:r>
      <w:r>
        <w:t xml:space="preserve">* Đánh giá năng lực làm chủ kỹ thuật hệ thống mật mã qua việc bảo vệ đồ án trực tiếp trước Hội đồng.</w:t>
      </w:r>
      <w:r>
        <w:t xml:space="preserve"> </w:t>
      </w:r>
      <w:r>
        <w:t xml:space="preserve">* Trình diễn trực quan sản phẩm phần mềm vận hành thực tế trong môi trường Docker container.</w:t>
      </w:r>
      <w:r>
        <w:t xml:space="preserve"> </w:t>
      </w:r>
      <w:r>
        <w:t xml:space="preserve">* Thực hiện đối soát minh bạch từng cột điểm thành phần và chốt bảng điểm chính thức trước khi gửi về Ban Đào tạo Sau đại học.</w:t>
      </w:r>
    </w:p>
    <w:p>
      <w:r>
        <w:pict>
          <v:rect style="width:0;height:1.5pt" o:hralign="center" o:hrstd="t" o:hr="t"/>
        </w:pict>
      </w:r>
    </w:p>
    <w:bookmarkEnd w:id="9"/>
    <w:bookmarkStart w:id="10" w:name="X5a497dee03ee139902dc52f11723e59754bc4ec"/>
    <w:p>
      <w:pPr>
        <w:pStyle w:val="Heading2"/>
      </w:pPr>
      <w:r>
        <w:t xml:space="preserve">2. Quy trình Nghiệm thu và Đối soát Điểm 4 Cấp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Step1["&lt;b&gt;Bước 1: Nghiệm thu Kỹ thuật &amp; Demo Trực tiếp&lt;/b&gt;&lt;br/&gt;Thời lượng: 15 phút trình bày + 10 phút demo Docker + 10 phút vấn đáp chuyên sâu"]</w:t>
      </w:r>
      <w:r>
        <w:br/>
      </w:r>
      <w:r>
        <w:rPr>
          <w:rStyle w:val="VerbatimChar"/>
        </w:rPr>
        <w:t xml:space="preserve">    Step2["&lt;b&gt;Bước 2: Thẩm định Mã nguồn &amp; CI/CD&lt;/b&gt;&lt;br/&gt;Kiểm tra lịch sử git commit, cấu hình mã hóa, kiểm định ZLint và kịch bản verify.sh"]</w:t>
      </w:r>
      <w:r>
        <w:br/>
      </w:r>
      <w:r>
        <w:rPr>
          <w:rStyle w:val="VerbatimChar"/>
        </w:rPr>
        <w:t xml:space="preserve">    Step3["&lt;b&gt;Bước 3: Công bố &amp; Đối soát Điểm Thành phần&lt;/b&gt;&lt;br/&gt;Công khai minh bạch điểm Chuyên cần (10%), Điểm Lab (20%), Điểm Đồ án (70%)"]</w:t>
      </w:r>
      <w:r>
        <w:br/>
      </w:r>
      <w:r>
        <w:rPr>
          <w:rStyle w:val="VerbatimChar"/>
        </w:rPr>
        <w:t xml:space="preserve">    Step4["&lt;b&gt;Bước 4: Ký Biên bản &amp; Xuất Điểm KMA Chuẩn&lt;/b&gt;&lt;br/&gt;Khóa bảng điểm chính thức, lưu trữ hồ sơ học tập và đồng bộ lên cổng thông tin"]</w:t>
      </w:r>
      <w:r>
        <w:br/>
      </w:r>
      <w:r>
        <w:br/>
      </w:r>
      <w:r>
        <w:rPr>
          <w:rStyle w:val="VerbatimChar"/>
        </w:rPr>
        <w:t xml:space="preserve">    Step1 --&gt; Step2 --&gt; Step3 --&gt; Step4</w:t>
      </w:r>
    </w:p>
    <w:p>
      <w:r>
        <w:pict>
          <v:rect style="width:0;height:1.5pt" o:hralign="center" o:hrstd="t" o:hr="t"/>
        </w:pict>
      </w:r>
    </w:p>
    <w:bookmarkEnd w:id="10"/>
    <w:bookmarkStart w:id="11" w:name="Xc73c5f35bedb9f97182d997505d86e74782a63b"/>
    <w:p>
      <w:pPr>
        <w:pStyle w:val="Heading2"/>
      </w:pPr>
      <w:r>
        <w:t xml:space="preserve">3. Khung Tiêu chí Đánh giá Đồ án Cuối kỳ (Thang điểm 10.0)</w:t>
      </w:r>
    </w:p>
    <w:p>
      <w:pPr>
        <w:pStyle w:val="FirstParagraph"/>
      </w:pPr>
      <w:r>
        <w:t xml:space="preserve">Hội đồng thẩm định dựa trên 4 trụ cột chuyên môn: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Trụ cột Chuyên môn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Trọng số</w:t>
            </w:r>
          </w:p>
        </w:tc>
        <w:tc>
          <w:tcPr/>
          <w:p>
            <w:pPr>
              <w:pStyle w:val="Compact"/>
            </w:pPr>
            <w:r>
              <w:t xml:space="preserve">Nội dung Đánh giá Chi tiết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Hạ tầng Kỹ thuật &amp; Tự động hóa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Môi trường Docker hoàn chỉnh, kịch bản tự động hóa 1-chạm (</w:t>
            </w:r>
            <w:r>
              <w:rPr>
                <w:rStyle w:val="VerbatimChar"/>
              </w:rPr>
              <w:t xml:space="preserve">verify.sh</w:t>
            </w:r>
            <w:r>
              <w:t xml:space="preserve">), cấu hình phân tầng CA chuẩn mực, không lỗi cú pháp.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Tuân thủ Tiêu chuẩn Quốc tế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Tuân thủ chính xác các tiêu chuẩn IETF RFC (5280, 8555, 6960, 6962, 9881) và NIST FIPS (203, 204). Bản quy chế CP/CPS hoàn chỉnh.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Dữ liệu Thực nghiệm &amp; Đo kiểm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Bảng số liệu đo lường định lượng thực tế (kích thước khóa, độ trễ bắt tay, thông lượng, phân mảnh gói tin mạng). Báo cáo phân tích chuyên sâu.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Báo cáo Học thuật &amp; Vấn đáp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Báo cáo kỹ thuật trình bày khoa học, chuẩn trích dẫn, trả lời tự tin, bảo vệ vững chắc các luận điểm kỹ thuật trước Hội đồng.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ài-liệu-tham-khảo-chuẩn-quốc-tế"/>
    <w:p>
      <w:pPr>
        <w:pStyle w:val="Heading2"/>
      </w:pPr>
      <w:r>
        <w:t xml:space="preserve">4. Tài liệu Tham khảo Chuẩn Quốc tế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Quy chế Đào tạo Trình độ Thạc sĩ:</w:t>
      </w:r>
      <w:r>
        <w:t xml:space="preserve"> </w:t>
      </w:r>
      <w:r>
        <w:t xml:space="preserve">Phân hiệu Học viện Kỹ thuật Mật mã tại TP.HCM.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IEEE Standards Style Manual:</w:t>
      </w:r>
      <w:r>
        <w:t xml:space="preserve"> </w:t>
      </w:r>
      <w:r>
        <w:rPr>
          <w:i/>
          <w:iCs/>
        </w:rPr>
        <w:t xml:space="preserve">Guidelines for Authoring Technical and Engineering Reports</w:t>
      </w:r>
      <w:r>
        <w:t xml:space="preserve">, IEEE, 2022.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2026-10-02T15:53:03Z</dcterms:created>
  <dcterms:modified xsi:type="dcterms:W3CDTF">2026-10-02T15:53:03Z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