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08"/>
        <w:gridCol w:w="5040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b/>
                <w:color w:val="00843D"/>
                <w:sz w:val="20"/>
              </w:rPr>
              <w:t>NGÂN HÀNG TMCP NGOẠI THƯƠNG VIỆT NAM</w:t>
              <w:br/>
              <w:t>VIETCOMBANK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b/>
                <w:sz w:val="20"/>
              </w:rPr>
              <w:t>CỘNG HÒA XÃ HỘI CHỦ NGHĨA VIỆT NAM</w:t>
              <w:br/>
              <w:t>Độc lập - Tự do - Hạnh phúc</w:t>
              <w:br/>
              <w:t>---------------</w:t>
            </w:r>
          </w:p>
        </w:tc>
      </w:tr>
    </w:tbl>
    <w:p>
      <w:pPr>
        <w:spacing w:after="80"/>
      </w:pPr>
    </w:p>
    <w:p>
      <w:pPr>
        <w:jc w:val="center"/>
      </w:pPr>
      <w:r>
        <w:rPr>
          <w:b/>
          <w:color w:val="00642D"/>
          <w:sz w:val="28"/>
        </w:rPr>
        <w:t>BẢNG TỔNG HỢP PHÍ CHUYỂN TIỀN QUỐC TẾ QUA HỆ THỐNG SWIFT &amp; WESTERN UNION</w:t>
      </w:r>
    </w:p>
    <w:p>
      <w:pPr>
        <w:jc w:val="center"/>
      </w:pPr>
      <w:r>
        <w:rPr>
          <w:i/>
          <w:color w:val="646464"/>
          <w:sz w:val="19"/>
        </w:rPr>
        <w:t>Mã văn bản / Biểu mẫu: VCB-REMIT-SWIFT-WU-2026</w:t>
      </w:r>
    </w:p>
    <w:p>
      <w:pPr>
        <w:jc w:val="center"/>
      </w:pPr>
      <w:r>
        <w:rPr>
          <w:b/>
          <w:sz w:val="21"/>
        </w:rPr>
        <w:t>Áp dụng cho dịch vụ chuyển tiền đi và nhận tiền từ nước ngoài qua SWIFT và Western Union</w:t>
      </w:r>
    </w:p>
    <w:p>
      <w:pPr>
        <w:spacing w:before="160" w:after="60"/>
      </w:pPr>
      <w:r>
        <w:rPr>
          <w:b/>
          <w:color w:val="006E32"/>
          <w:sz w:val="22"/>
        </w:rPr>
        <w:t>I. QUY ĐỊNH HỒ SƠ CHUYỂN TIỀN QUỐC TẾ HỢP PHÁP</w:t>
      </w:r>
    </w:p>
    <w:p>
      <w:pPr>
        <w:spacing w:before="20" w:after="40"/>
      </w:pPr>
      <w:r>
        <w:rPr>
          <w:b/>
          <w:sz w:val="20"/>
        </w:rPr>
        <w:t xml:space="preserve">• Mục đích du học / Khám chữa bệnh: </w:t>
      </w:r>
      <w:r>
        <w:rPr>
          <w:sz w:val="20"/>
        </w:rPr>
        <w:t>Hộ chiếu, Visa, Thông báo học phí/viện phí hợp lệ</w:t>
      </w:r>
    </w:p>
    <w:p>
      <w:pPr>
        <w:spacing w:before="20" w:after="40"/>
      </w:pPr>
      <w:r>
        <w:rPr>
          <w:b/>
          <w:sz w:val="20"/>
        </w:rPr>
        <w:t xml:space="preserve">• Mục đích trợ cấp thân nhân / Định cư: </w:t>
      </w:r>
      <w:r>
        <w:rPr>
          <w:sz w:val="20"/>
        </w:rPr>
        <w:t>Giấy tờ chứng minh quan hệ nhân thân và quyết định định cư</w:t>
      </w:r>
    </w:p>
    <w:p>
      <w:pPr>
        <w:spacing w:before="20" w:after="40"/>
      </w:pPr>
      <w:r>
        <w:rPr>
          <w:b/>
          <w:sz w:val="20"/>
        </w:rPr>
        <w:t xml:space="preserve">• Hạn mức chuyển ngoại tệ hàng năm: </w:t>
      </w:r>
      <w:r>
        <w:rPr>
          <w:sz w:val="20"/>
        </w:rPr>
        <w:t>Theo quy định hướng dẫn của Ngân hàng Nhà nước Việt Nam</w:t>
      </w:r>
    </w:p>
    <w:p>
      <w:pPr>
        <w:spacing w:before="160" w:after="60"/>
      </w:pPr>
      <w:r>
        <w:rPr>
          <w:b/>
          <w:color w:val="006E32"/>
          <w:sz w:val="22"/>
        </w:rPr>
        <w:t>II. THỜI GIAN VÀ TIẾN ĐỘ XỬ LÝ LỆNH</w:t>
      </w:r>
    </w:p>
    <w:p>
      <w:pPr>
        <w:spacing w:before="20" w:after="40"/>
      </w:pPr>
      <w:r>
        <w:rPr>
          <w:b/>
          <w:sz w:val="20"/>
        </w:rPr>
        <w:t xml:space="preserve">• Điện chuyển tiền SWIFT GPI: </w:t>
      </w:r>
      <w:r>
        <w:rPr>
          <w:sz w:val="20"/>
        </w:rPr>
        <w:t>Theo dõi trạng thái lệnh chuyển tiền xuyên biên giới theo thời gian thực</w:t>
      </w:r>
    </w:p>
    <w:p>
      <w:pPr>
        <w:spacing w:before="20" w:after="40"/>
      </w:pPr>
      <w:r>
        <w:rPr>
          <w:b/>
          <w:sz w:val="20"/>
        </w:rPr>
        <w:t xml:space="preserve">• Thời gian nhận tiền: </w:t>
      </w:r>
      <w:r>
        <w:rPr>
          <w:sz w:val="20"/>
        </w:rPr>
        <w:t>Từ 1 đến 2 ngày làm việc (với SWIFT) hoặc tức thì (với Western Union)</w:t>
      </w:r>
    </w:p>
    <w:p>
      <w:pPr>
        <w:spacing w:before="160"/>
      </w:pPr>
      <w:r>
        <w:rPr>
          <w:b/>
          <w:sz w:val="21"/>
        </w:rPr>
        <w:t>BẢNG KÊ QUY ĐỊNH CHI TIẾT: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E8F5E9"/>
          </w:tcPr>
          <w:p>
            <w:pPr>
              <w:spacing w:before="40" w:after="40"/>
              <w:jc w:val="center"/>
            </w:pPr>
            <w:r>
              <w:rPr>
                <w:b/>
                <w:sz w:val="19"/>
              </w:rPr>
              <w:t>Dịch vụ chuyển tiền quốc tế</w:t>
            </w:r>
          </w:p>
        </w:tc>
        <w:tc>
          <w:tcPr>
            <w:tcW w:type="dxa" w:w="1930"/>
            <w:shd w:fill="E8F5E9"/>
          </w:tcPr>
          <w:p>
            <w:pPr>
              <w:spacing w:before="40" w:after="40"/>
              <w:jc w:val="center"/>
            </w:pPr>
            <w:r>
              <w:rPr>
                <w:b/>
                <w:sz w:val="19"/>
              </w:rPr>
              <w:t>Mức phí tiêu chuẩn</w:t>
            </w:r>
          </w:p>
        </w:tc>
        <w:tc>
          <w:tcPr>
            <w:tcW w:type="dxa" w:w="1930"/>
            <w:shd w:fill="E8F5E9"/>
          </w:tcPr>
          <w:p>
            <w:pPr>
              <w:spacing w:before="40" w:after="40"/>
              <w:jc w:val="center"/>
            </w:pPr>
            <w:r>
              <w:rPr>
                <w:b/>
                <w:sz w:val="19"/>
              </w:rPr>
              <w:t>Mức thu tối thiểu</w:t>
            </w:r>
          </w:p>
        </w:tc>
        <w:tc>
          <w:tcPr>
            <w:tcW w:type="dxa" w:w="1930"/>
            <w:shd w:fill="E8F5E9"/>
          </w:tcPr>
          <w:p>
            <w:pPr>
              <w:spacing w:before="40" w:after="40"/>
              <w:jc w:val="center"/>
            </w:pPr>
            <w:r>
              <w:rPr>
                <w:b/>
                <w:sz w:val="19"/>
              </w:rPr>
              <w:t>Mức thu tối đa</w:t>
            </w:r>
          </w:p>
        </w:tc>
        <w:tc>
          <w:tcPr>
            <w:tcW w:type="dxa" w:w="1930"/>
            <w:shd w:fill="E8F5E9"/>
          </w:tcPr>
          <w:p>
            <w:pPr>
              <w:spacing w:before="40" w:after="40"/>
              <w:jc w:val="center"/>
            </w:pPr>
            <w:r>
              <w:rPr>
                <w:b/>
                <w:sz w:val="19"/>
              </w:rPr>
              <w:t>Ghi chú phí ngân hàng đại lý</w:t>
            </w:r>
          </w:p>
        </w:tc>
      </w:tr>
      <w:tr>
        <w:tc>
          <w:tcPr>
            <w:tcW w:type="dxa" w:w="1930"/>
          </w:tcPr>
          <w:p>
            <w:pPr>
              <w:spacing w:before="40" w:after="40"/>
              <w:jc w:val="center"/>
            </w:pPr>
            <w:r>
              <w:rPr>
                <w:sz w:val="19"/>
              </w:rPr>
              <w:t>SWIFT - Chuyển tiền đi (Phí SHA)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0.20% số tiền chuyển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5.00 USD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200.00 USD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Bên nhận chịu phí ngân hàng trung gian</w:t>
            </w:r>
          </w:p>
        </w:tc>
      </w:tr>
      <w:tr>
        <w:tc>
          <w:tcPr>
            <w:tcW w:type="dxa" w:w="1930"/>
          </w:tcPr>
          <w:p>
            <w:pPr>
              <w:spacing w:before="40" w:after="40"/>
              <w:jc w:val="center"/>
            </w:pPr>
            <w:r>
              <w:rPr>
                <w:sz w:val="19"/>
              </w:rPr>
              <w:t>SWIFT - Chuyển tiền đi (Phí OUR)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0.20% + 25 USD cước cố định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30.00 USD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250.00 USD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Người gửi thanh toán toàn bộ chi phí</w:t>
            </w:r>
          </w:p>
        </w:tc>
      </w:tr>
      <w:tr>
        <w:tc>
          <w:tcPr>
            <w:tcW w:type="dxa" w:w="1930"/>
          </w:tcPr>
          <w:p>
            <w:pPr>
              <w:spacing w:before="40" w:after="40"/>
              <w:jc w:val="center"/>
            </w:pPr>
            <w:r>
              <w:rPr>
                <w:sz w:val="19"/>
              </w:rPr>
              <w:t>SWIFT - Nhận tiền từ nước ngoài vào TK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0.05% số tiền ghi có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2.00 USD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50.00 USD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Miễn phí nếu nhận bằng VND</w:t>
            </w:r>
          </w:p>
        </w:tc>
      </w:tr>
      <w:tr>
        <w:tc>
          <w:tcPr>
            <w:tcW w:type="dxa" w:w="1930"/>
          </w:tcPr>
          <w:p>
            <w:pPr>
              <w:spacing w:before="40" w:after="40"/>
              <w:jc w:val="center"/>
            </w:pPr>
            <w:r>
              <w:rPr>
                <w:sz w:val="19"/>
              </w:rPr>
              <w:t>Western Union - Nhận tiền quốc tế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Miễn phí 100%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0 USD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0 USD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Nhận tại quầy hoặc nhận qua VCB Digibank</w:t>
            </w:r>
          </w:p>
        </w:tc>
      </w:tr>
      <w:tr>
        <w:tc>
          <w:tcPr>
            <w:tcW w:type="dxa" w:w="1930"/>
          </w:tcPr>
          <w:p>
            <w:pPr>
              <w:spacing w:before="40" w:after="40"/>
              <w:jc w:val="center"/>
            </w:pPr>
            <w:r>
              <w:rPr>
                <w:sz w:val="19"/>
              </w:rPr>
              <w:t>Western Union - Gửi tiền đi định cư/học tập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Theo bậc tiền (0.3% - 0.5%)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10.00 USD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Theo biểu WU</w:t>
            </w:r>
          </w:p>
        </w:tc>
        <w:tc>
          <w:tcPr>
            <w:tcW w:type="dxa" w:w="1930"/>
          </w:tcPr>
          <w:p>
            <w:pPr>
              <w:spacing w:before="40" w:after="40"/>
              <w:jc w:val="left"/>
            </w:pPr>
            <w:r>
              <w:rPr>
                <w:sz w:val="19"/>
              </w:rPr>
              <w:t>Nhanh chóng trong vòng vài phút</w:t>
            </w:r>
          </w:p>
        </w:tc>
      </w:tr>
    </w:tbl>
    <w:p>
      <w:pPr>
        <w:spacing w:before="2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896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b/>
                <w:sz w:val="20"/>
              </w:rPr>
              <w:t>ĐẠI DIỆN KHÁCH HÀNG</w:t>
              <w:br/>
              <w:t>(Ký, ghi rõ họ tên &amp; đóng dấu)</w:t>
              <w:br/>
              <w:br/>
              <w:br/>
              <w:br/>
              <w:t>...................................................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b/>
                <w:sz w:val="20"/>
              </w:rPr>
              <w:t>ĐẠI DIỆN VIETCOMBANK</w:t>
              <w:br/>
              <w:t>(Giao dịch viên / Kiểm soát viên ký)</w:t>
              <w:br/>
              <w:br/>
              <w:br/>
              <w:br/>
              <w:t>...................................................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