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1. (Trắc nghiệm)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Theo tài liệu, dân chủ có vai trò như thế nào đối với Nhà nước pháp quyền xã hội chủ nghĩa Việt Nam?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Dân chủ là bản chất và đồng thời là điều kiện, tiền đề của Nhà nước pháp quyền.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Dân chủ chỉ được thực hiện thông qua các cơ quan đại diện của Nhà nước.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Dân chủ chỉ là phương thức tổ chức hoạt động của bộ máy hành chính.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Dân chủ là mục tiêu phụ thuộc hoàn toàn vào sự phát triển kinh tế.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A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2. (Trắc nghiệm)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Nhân dân thực hiện quyền dân chủ của mình bằng những hình thức nào?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Chỉ thông qua hoạt động của các cơ quan hành chính.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Thông qua dân chủ trực tiếp và dân chủ đại diện.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Thông qua quyền lực tư pháp và hoạt động xét xử.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Chỉ thông qua việc tham gia các tổ chức xã hội.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B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3. (Đúng/Sai)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Hãy chọn nhận định đúng về mối quan hệ giữa Nhà nước pháp quyền và Hiến pháp, pháp luật.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Hoạt động của Nhà nước không cần căn cứ vào Hiến pháp nếu đã có quyết định hành chính.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Hiến pháp và pháp luật chỉ điều chỉnh hoạt động của công dân, không điều chỉnh Nhà nước.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Nhà nước pháp quyền chỉ chịu sự điều chỉnh của các quy tắc đạo đức xã hội.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Nhà nước pháp quyền được tổ chức và hoạt động trong khuôn khổ Hiến pháp và pháp luật.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D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4. (Trắc nghiệm)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Điều kiện nào của Hiến pháp và hệ thống pháp luật là cần thiết để làm cơ sở cho Nhà nước pháp quyền?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Hiến pháp và pháp luật phải có tính dân chủ và công bằng.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Hiến pháp và pháp luật phải hạn chế tối đa quyền tham gia của nhân dân.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Hiến pháp và pháp luật chỉ cần được ban hành bởi cơ quan có thẩm quyền.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Hiến pháp và pháp luật phải ưu tiên quyền lực của cơ quan nhà nước.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A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5. (Điền từ)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Hoàn thành nhận định: “Quyền con người là ______ đánh giá tính pháp quyền của chế độ nhà nước.”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Công cụ hành chính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Hình thức tổ chức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Tiêu chí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Thủ tục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C (Tiêu chí)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6. (Đúng/Sai)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Hãy chọn nhận định đúng về nguyên tắc làm việc của cơ quan nhà nước và công dân.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Cơ quan nhà nước và công dân đều chỉ được làm những việc được liệt kê cụ thể trong luật.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Cơ quan nhà nước được làm mọi việc nếu cho rằng việc đó có lợi cho xã hội.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Công dân chỉ được thực hiện những việc được cơ quan nhà nước cho phép trước.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Cơ quan nhà nước chỉ được làm những gì pháp luật cho phép, còn công dân được làm mọi điều pháp luật không cấm.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D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7. (Trắc nghiệm)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Mối quan hệ giữa Nhà nước và cá nhân trong Nhà nước pháp quyền được xác định như thế nào?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Được xác định tùy thuộc vào quyết định riêng của từng cơ quan công quyền.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Được xác định chặt chẽ bằng pháp luật và mang tính bình đẳng.</w:t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Được xác định chủ yếu bằng mệnh lệnh hành chính và sự phục tùng tuyệt đối.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Được xác định theo sự ưu tiên pháp lý tuyệt đối của Nhà nước.</w:t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B</w:t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8. (Điền từ)</w:t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Hoàn thành nhận định: “Quyền lực nhà nước trong Nhà nước pháp quyền được tổ chức và thực hiện theo các nguyên tắc dân chủ là phân công quyền lực và ______ quyền lực.”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Kiểm soát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Tập trung hóa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Loại bỏ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Tư nhân hóa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A (Kiểm soát)</w:t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9. (Trắc nghiệm)</w:t>
      </w:r>
    </w:p>
    <w:p w:rsidR="00000000" w:rsidDel="00000000" w:rsidP="00000000" w:rsidRDefault="00000000" w:rsidRPr="00000000" w14:paraId="0000007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Vì sao việc tôn trọng và bảo đảm quyền con người là đặc điểm quan trọng của Nhà nước pháp quyền?</w:t>
      </w:r>
    </w:p>
    <w:p w:rsidR="00000000" w:rsidDel="00000000" w:rsidP="00000000" w:rsidRDefault="00000000" w:rsidRPr="00000000" w14:paraId="0000007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Vì mọi hoạt động của Nhà nước phải xuất phát từ sự tôn trọng và bảo đảm quyền con người.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Vì quyền con người cho phép Nhà nước hoạt động ngoài khuôn khổ pháp luật.</w:t>
      </w:r>
    </w:p>
    <w:p w:rsidR="00000000" w:rsidDel="00000000" w:rsidP="00000000" w:rsidRDefault="00000000" w:rsidRPr="00000000" w14:paraId="0000007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Vì quyền con người thay thế hoàn toàn vai trò điều chỉnh của Hiến pháp.</w:t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Vì quyền con người chỉ có ý nghĩa trong lĩnh vực hoạt động của cơ quan tư pháp.</w:t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A</w:t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Câu 10. (Đúng/Sai)</w:t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Hãy chọn nhận định đúng về cách thức phân công và kiểm soát quyền lực nhà nước.</w:t>
      </w:r>
    </w:p>
    <w:p w:rsidR="00000000" w:rsidDel="00000000" w:rsidP="00000000" w:rsidRDefault="00000000" w:rsidRPr="00000000" w14:paraId="0000008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Phân công quyền lực luôn loại trừ hoàn toàn khả năng kiểm soát quyền lực.</w:t>
      </w:r>
    </w:p>
    <w:p w:rsidR="00000000" w:rsidDel="00000000" w:rsidP="00000000" w:rsidRDefault="00000000" w:rsidRPr="00000000" w14:paraId="0000008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Chính thể nhà nước không có liên hệ với cách thức tổ chức quyền lực.</w:t>
      </w:r>
    </w:p>
    <w:p w:rsidR="00000000" w:rsidDel="00000000" w:rsidP="00000000" w:rsidRDefault="00000000" w:rsidRPr="00000000" w14:paraId="0000008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Mọi quốc gia phải áp dụng duy nhất một mô hình phân công quyền lực giống nhau.</w:t>
      </w:r>
    </w:p>
    <w:p w:rsidR="00000000" w:rsidDel="00000000" w:rsidP="00000000" w:rsidRDefault="00000000" w:rsidRPr="00000000" w14:paraId="0000008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Cách thức phân công và kiểm soát quyền lực có thể khác nhau tùy thuộc vào chính thể của mỗi quốc gia.</w:t>
      </w:r>
    </w:p>
    <w:p w:rsidR="00000000" w:rsidDel="00000000" w:rsidP="00000000" w:rsidRDefault="00000000" w:rsidRPr="00000000" w14:paraId="0000008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Đáp án:</w:t>
      </w:r>
      <w:r w:rsidDel="00000000" w:rsidR="00000000" w:rsidRPr="00000000">
        <w:rPr>
          <w:color w:val="1f1f1f"/>
          <w:rtl w:val="0"/>
        </w:rPr>
        <w:t xml:space="preserve"> 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