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Template 03 - CHI 2025 Guide to Reviewing Papers</w:t>
      </w:r>
    </w:p>
    <w:p>
      <w:r>
        <w:t>Prepared for graph database ingestion. This file contains structured, paraphrased extraction from the cited official source, with short source snippets for provenance.</w:t>
      </w:r>
    </w:p>
    <w:p>
      <w:pPr>
        <w:pStyle w:val="Heading1"/>
      </w:pPr>
      <w:r>
        <w:t>SOURCE_METADATA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source_id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conference_chi_2025_reviewing_guide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source_title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CHI 2025 Guide to Reviewing Papers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source_type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conference_reviewer_guide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venue_or_journal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ACM CHI Conference on Human Factors in Computing Systems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Human-Computer Interaction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2025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source_url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https://chi2025.acm.org/guide-to-reviewing-papers/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article_type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CHI full paper; short paper; long paper; replication; translated work</w:t>
            </w:r>
          </w:p>
        </w:tc>
      </w:tr>
    </w:tbl>
    <w:p/>
    <w:p>
      <w:pPr>
        <w:pStyle w:val="Heading1"/>
      </w:pPr>
      <w:r>
        <w:t>STRUCTURED_SUMMARY</w:t>
      </w:r>
    </w:p>
    <w:p>
      <w:pPr>
        <w:pStyle w:val="ListBullet"/>
      </w:pPr>
      <w:r>
        <w:t>CHI makes contribution to HCI the primary review criterion; contribution types can vary and should be reviewed accordingly.</w:t>
      </w:r>
    </w:p>
    <w:p>
      <w:pPr>
        <w:pStyle w:val="ListBullet"/>
      </w:pPr>
      <w:r>
        <w:t>Written appraisal should match the recommendation and be detailed enough to support committee decisions.</w:t>
      </w:r>
    </w:p>
    <w:p>
      <w:pPr>
        <w:pStyle w:val="ListBullet"/>
      </w:pPr>
      <w:r>
        <w:t>Reviewers are responsible for review accuracy, including references and any AI-assisted wording.</w:t>
      </w:r>
    </w:p>
    <w:p>
      <w:pPr>
        <w:pStyle w:val="ListBullet"/>
      </w:pPr>
      <w:r>
        <w:t>Confidentiality is emphasized; reviewers should avoid exposing unpublished manuscripts to online tools that may store or process data.</w:t>
      </w:r>
    </w:p>
    <w:p>
      <w:pPr>
        <w:pStyle w:val="ListBullet"/>
      </w:pPr>
      <w:r>
        <w:t>Paper length should be commensurate with the contribution; clarity and conciseness are part of review judgment.</w:t>
      </w:r>
    </w:p>
    <w:p>
      <w:pPr>
        <w:pStyle w:val="ListBullet"/>
      </w:pPr>
      <w:r>
        <w:t>Prior publication and overlap require careful assessment, with constructive replication recognized as potentially valuable.</w:t>
      </w:r>
    </w:p>
    <w:p>
      <w:pPr>
        <w:pStyle w:val="Heading1"/>
      </w:pPr>
      <w:r>
        <w:t>SHORT_SOURCE_SNIPPETS_FOR_PROVENANCE</w:t>
      </w:r>
    </w:p>
    <w:p>
      <w:pPr>
        <w:pStyle w:val="ListBullet"/>
      </w:pPr>
      <w:r>
        <w:t>Source snippet: "strong contribution to the field of HCI".</w:t>
      </w:r>
    </w:p>
    <w:p>
      <w:pPr>
        <w:pStyle w:val="ListBullet"/>
      </w:pPr>
      <w:r>
        <w:t>Source snippet: "written appraisal that matches with their recommendation".</w:t>
      </w:r>
    </w:p>
    <w:p>
      <w:pPr>
        <w:pStyle w:val="ListBullet"/>
      </w:pPr>
      <w:r>
        <w:t>Source snippet: "responsible for the content and accuracy".</w:t>
      </w:r>
    </w:p>
    <w:p>
      <w:pPr>
        <w:pStyle w:val="ListBullet"/>
      </w:pPr>
      <w:r>
        <w:t>Source snippet: "Maintaining confidentiality is crucial".</w:t>
      </w:r>
    </w:p>
    <w:p>
      <w:pPr>
        <w:pStyle w:val="Heading1"/>
      </w:pPr>
      <w:r>
        <w:t>GRAPH_EXTRACTION_CANDIDATES</w:t>
      </w:r>
    </w:p>
    <w:p>
      <w:pPr>
        <w:pStyle w:val="Heading2"/>
      </w:pPr>
      <w:r>
        <w:t>Criterion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criterion_id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criterion_group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criterion_name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severity_if_missing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CHI_C01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HCI_CONTRIBUTION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Contribution to HCI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Submission should provide an original and strong contribution to the field of HCI.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CHI_C02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REVIEW_QUALITY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Detailed written appraisal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Review should justify recommendation with sufficient detail for authors and committee members.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major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CHI_C03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RESPONSIBLE_AI_USE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Reviewer responsibility for AI-assisted content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Reviewer is responsible for accuracy of the review and any references or AI-assisted text.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CHI_C04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ETHICS_PRIVACY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Confidentiality in review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Unpublished paper content should not be disclosed to tools or parties that could compromise confidentiality.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CHI_C05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CLARITY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Length and conciseness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Paper length should match contribution, and writing should be clear and concise.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major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CHI_C06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NOVELTY_CONTRIBUTION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Prior publication and originality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Published content should be sufficiently new or revised, while constructive replication can be valuable.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major</w:t>
            </w:r>
          </w:p>
        </w:tc>
      </w:tr>
    </w:tbl>
    <w:p/>
    <w:p>
      <w:pPr>
        <w:pStyle w:val="Heading2"/>
      </w:pPr>
      <w:r>
        <w:t>Review form field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field_id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field_name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field_type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scale_or_values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maps_to_criterion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CHI_F01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Overall recommendation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categorical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accept minor revisions / revise and resubmit / reject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CHI_C02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CHI_F02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Contribution assessment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contribution to HCI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CHI_C01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CHI_F03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Confidentiality compliance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policy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avoid disclosure of unpublished papers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CHI_C04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CHI_F04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Prior publication assessment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policy/text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overlap and originality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CHI_C06</w:t>
            </w:r>
          </w:p>
        </w:tc>
      </w:tr>
    </w:tbl>
    <w:p/>
    <w:p>
      <w:pPr>
        <w:pStyle w:val="Heading2"/>
      </w:pPr>
      <w:r>
        <w:t>Evidence requirement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2F0D9"/>
          </w:tcPr>
          <w:p>
            <w:r/>
            <w:r>
              <w:rPr>
                <w:b/>
                <w:sz w:val="18"/>
              </w:rPr>
              <w:t>evidence_id</w:t>
            </w:r>
          </w:p>
        </w:tc>
        <w:tc>
          <w:tcPr>
            <w:tcW w:type="dxa" w:w="2592"/>
            <w:shd w:fill="E2F0D9"/>
          </w:tcPr>
          <w:p>
            <w:r/>
            <w:r>
              <w:rPr>
                <w:b/>
                <w:sz w:val="18"/>
              </w:rPr>
              <w:t>evidence_name</w:t>
            </w:r>
          </w:p>
        </w:tc>
        <w:tc>
          <w:tcPr>
            <w:tcW w:type="dxa" w:w="2592"/>
            <w:shd w:fill="E2F0D9"/>
          </w:tcPr>
          <w:p>
            <w:r/>
            <w:r>
              <w:rPr>
                <w:b/>
                <w:sz w:val="18"/>
              </w:rPr>
              <w:t>evidence_type</w:t>
            </w:r>
          </w:p>
        </w:tc>
        <w:tc>
          <w:tcPr>
            <w:tcW w:type="dxa" w:w="2592"/>
            <w:shd w:fill="E2F0D9"/>
          </w:tcPr>
          <w:p>
            <w:r/>
            <w:r>
              <w:rPr>
                <w:b/>
                <w:sz w:val="18"/>
              </w:rPr>
              <w:t>required_for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CHI_E01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stated HCI contribution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contribution evidence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CHI_C01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CHI_E02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method/results supporting contribution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paper evidence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CHI_C01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CHI_E03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review recommendation rationale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review evidence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CHI_C02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CHI_E04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paper length and content scope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presentation evidence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CHI_C05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CHI_E05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prior publication disclosure or related work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novelty evidence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CHI_C06</w:t>
            </w:r>
          </w:p>
        </w:tc>
      </w:tr>
    </w:tbl>
    <w:p/>
    <w:p>
      <w:pPr>
        <w:pStyle w:val="Heading2"/>
      </w:pPr>
      <w:r>
        <w:t>Suggested graph relations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F0D9"/>
          </w:tcPr>
          <w:p>
            <w:r/>
            <w:r>
              <w:rPr>
                <w:b/>
                <w:sz w:val="18"/>
              </w:rPr>
              <w:t>start_node</w:t>
            </w:r>
          </w:p>
        </w:tc>
        <w:tc>
          <w:tcPr>
            <w:tcW w:type="dxa" w:w="3456"/>
            <w:shd w:fill="E2F0D9"/>
          </w:tcPr>
          <w:p>
            <w:r/>
            <w:r>
              <w:rPr>
                <w:b/>
                <w:sz w:val="18"/>
              </w:rPr>
              <w:t>relation</w:t>
            </w:r>
          </w:p>
        </w:tc>
        <w:tc>
          <w:tcPr>
            <w:tcW w:type="dxa" w:w="3456"/>
            <w:shd w:fill="E2F0D9"/>
          </w:tcPr>
          <w:p>
            <w:r/>
            <w:r>
              <w:rPr>
                <w:b/>
                <w:sz w:val="18"/>
              </w:rPr>
              <w:t>end_node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Venue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HAS_CRITERION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ReviewCriterion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ReviewCriterion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REQUIRES_EVIDENCE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EvidenceRequirement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ReviewCriterion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SUPPORTED_BY_SOURCE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SourceDocument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ReviewFormField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MEASURES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ReviewCriterion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Venue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BELONGS_TO_DOMAIN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Domain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Venue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ACCEPTS_ARTICLE_TYPE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ArticleType</w:t>
            </w:r>
          </w:p>
        </w:tc>
      </w:tr>
    </w:tbl>
    <w:p/>
    <w:p>
      <w:pPr>
        <w:pStyle w:val="Heading2"/>
      </w:pPr>
      <w:r>
        <w:t>LLM extraction notes</w:t>
      </w:r>
    </w:p>
    <w:p>
      <w:pPr>
        <w:pStyle w:val="ListBullet"/>
      </w:pPr>
      <w:r>
        <w:t>Do not treat this file as the full original guideline. Use it as a structured template record.</w:t>
      </w:r>
    </w:p>
    <w:p>
      <w:pPr>
        <w:pStyle w:val="ListBullet"/>
      </w:pPr>
      <w:r>
        <w:t>When loading into Neo4j, keep source_url, source_year, source_type, and source_quote for provenance.</w:t>
      </w:r>
    </w:p>
    <w:p>
      <w:pPr>
        <w:pStyle w:val="ListBullet"/>
      </w:pPr>
      <w:r>
        <w:t>Deduplicate criteria across venues by normalized criterion_group, not by exact text.</w:t>
      </w:r>
    </w:p>
    <w:p>
      <w:pPr>
        <w:pStyle w:val="ListBullet"/>
      </w:pPr>
      <w:r>
        <w:t>For final reviewer-agent use, retrieve by venue first, then domain and article type as fallback.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