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Educational Technology &amp; Society Author Guidelines - Graph Template</w:t>
      </w:r>
    </w:p>
    <w:p>
      <w:pPr>
        <w:jc w:val="center"/>
      </w:pPr>
      <w:r>
        <w:t>Education-technology journal criteria and checklist extraction for Neo4j / reviewer-agent ingestion</w:t>
      </w:r>
    </w:p>
    <w:p>
      <w:pPr>
        <w:pStyle w:val="Heading1"/>
      </w:pPr>
      <w:r>
        <w:t>SOURCE_METADATA</w:t>
      </w:r>
    </w:p>
    <w:p>
      <w:pPr>
        <w:pStyle w:val="NoSpacing"/>
      </w:pPr>
      <w:r>
        <w:rPr>
          <w:b/>
        </w:rPr>
        <w:t xml:space="preserve">source_title: </w:t>
      </w:r>
      <w:r>
        <w:t>Educational Technology &amp; Society Author Guidelines</w:t>
      </w:r>
      <w:r>
        <w:br/>
      </w:r>
      <w:r>
        <w:rPr>
          <w:b/>
        </w:rPr>
        <w:t xml:space="preserve">source_type: </w:t>
      </w:r>
      <w:r>
        <w:t>journal_author_guideline</w:t>
      </w:r>
      <w:r>
        <w:br/>
      </w:r>
      <w:r>
        <w:rPr>
          <w:b/>
        </w:rPr>
        <w:t xml:space="preserve">venue_or_journal: </w:t>
      </w:r>
      <w:r>
        <w:t>Educational Technology &amp; Society</w:t>
      </w:r>
      <w:r>
        <w:br/>
      </w:r>
      <w:r>
        <w:rPr>
          <w:b/>
        </w:rPr>
        <w:t xml:space="preserve">publisher: </w:t>
      </w:r>
      <w:r>
        <w:t>International Forum of Educational Technology &amp; Society</w:t>
      </w:r>
      <w:r>
        <w:br/>
      </w:r>
      <w:r>
        <w:rPr>
          <w:b/>
        </w:rPr>
        <w:t xml:space="preserve">domain: </w:t>
      </w:r>
      <w:r>
        <w:t>Educational Technology / Learning Sciences</w:t>
      </w:r>
      <w:r>
        <w:br/>
      </w:r>
      <w:r>
        <w:rPr>
          <w:b/>
        </w:rPr>
        <w:t xml:space="preserve">year: </w:t>
      </w:r>
      <w:r>
        <w:t>current web guideline accessed 2026-05-31</w:t>
      </w:r>
      <w:r>
        <w:br/>
      </w:r>
      <w:r>
        <w:rPr>
          <w:b/>
        </w:rPr>
        <w:t xml:space="preserve">source_url: </w:t>
      </w:r>
      <w:r>
        <w:t>https://www.j-ets.net/author_guide</w:t>
      </w:r>
      <w:r>
        <w:br/>
      </w:r>
      <w:r>
        <w:rPr>
          <w:b/>
        </w:rPr>
        <w:t xml:space="preserve">article_type: </w:t>
      </w:r>
      <w:r>
        <w:t>Original research article</w:t>
      </w:r>
      <w:r>
        <w:br/>
      </w:r>
      <w:r>
        <w:rPr>
          <w:b/>
        </w:rPr>
        <w:t xml:space="preserve">language: </w:t>
      </w:r>
      <w:r>
        <w:t>English</w:t>
      </w:r>
      <w:r>
        <w:br/>
      </w:r>
    </w:p>
    <w:p>
      <w:pPr>
        <w:pStyle w:val="Heading1"/>
      </w:pPr>
      <w:r>
        <w:t>STRUCTURED_SUMMARY</w:t>
      </w:r>
    </w:p>
    <w:p>
      <w:r>
        <w:t>This template extracts journal-scope criteria, author checklist items, internal-review filters, external-review process properties, and quality expectations from the ET&amp;S author guidelines.</w:t>
      </w:r>
    </w:p>
    <w:p>
      <w:r>
        <w:t>ET&amp;S emphasizes original research bridging pedagogy and practice in advanced technology for evidence-based, meaningful educational application. Internal review checks relevance, originality, bibliography, method, language, consistency, and form before double-blind external review.</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Snippet type</w:t>
            </w:r>
          </w:p>
        </w:tc>
        <w:tc>
          <w:tcPr>
            <w:tcW w:type="dxa" w:w="3456"/>
            <w:shd w:fill="D9EAF7"/>
            <w:vAlign w:val="center"/>
          </w:tcPr>
          <w:p>
            <w:r/>
            <w:r>
              <w:rPr>
                <w:b/>
                <w:sz w:val="18"/>
              </w:rPr>
              <w:t>Short paraphrase / source cue</w:t>
            </w:r>
          </w:p>
        </w:tc>
        <w:tc>
          <w:tcPr>
            <w:tcW w:type="dxa" w:w="3456"/>
            <w:shd w:fill="D9EAF7"/>
            <w:vAlign w:val="center"/>
          </w:tcPr>
          <w:p>
            <w:r/>
            <w:r>
              <w:rPr>
                <w:b/>
                <w:sz w:val="18"/>
              </w:rPr>
              <w:t>Graph use</w:t>
            </w:r>
          </w:p>
        </w:tc>
      </w:tr>
      <w:tr>
        <w:tc>
          <w:tcPr>
            <w:tcW w:type="dxa" w:w="3456"/>
            <w:vAlign w:val="top"/>
          </w:tcPr>
          <w:p>
            <w:r/>
            <w:r>
              <w:rPr>
                <w:b w:val="0"/>
                <w:sz w:val="18"/>
              </w:rPr>
              <w:t>Journal scope</w:t>
            </w:r>
          </w:p>
        </w:tc>
        <w:tc>
          <w:tcPr>
            <w:tcW w:type="dxa" w:w="3456"/>
            <w:vAlign w:val="top"/>
          </w:tcPr>
          <w:p>
            <w:r/>
            <w:r>
              <w:rPr>
                <w:b w:val="0"/>
                <w:sz w:val="18"/>
              </w:rPr>
              <w:t>ET&amp;S publishes original research that bridges pedagogy and practice in advanced technology for evidence-based and meaningful educational application.</w:t>
            </w:r>
          </w:p>
        </w:tc>
        <w:tc>
          <w:tcPr>
            <w:tcW w:type="dxa" w:w="3456"/>
            <w:vAlign w:val="top"/>
          </w:tcPr>
          <w:p>
            <w:r/>
            <w:r>
              <w:rPr>
                <w:b w:val="0"/>
                <w:sz w:val="18"/>
              </w:rPr>
              <w:t>ScopeCriterion</w:t>
            </w:r>
          </w:p>
        </w:tc>
      </w:tr>
      <w:tr>
        <w:tc>
          <w:tcPr>
            <w:tcW w:type="dxa" w:w="3456"/>
            <w:vAlign w:val="top"/>
          </w:tcPr>
          <w:p>
            <w:r/>
            <w:r>
              <w:rPr>
                <w:b w:val="0"/>
                <w:sz w:val="18"/>
              </w:rPr>
              <w:t>Submission checklist</w:t>
            </w:r>
          </w:p>
        </w:tc>
        <w:tc>
          <w:tcPr>
            <w:tcW w:type="dxa" w:w="3456"/>
            <w:vAlign w:val="top"/>
          </w:tcPr>
          <w:p>
            <w:r/>
            <w:r>
              <w:rPr>
                <w:b w:val="0"/>
                <w:sz w:val="18"/>
              </w:rPr>
              <w:t>Checklist includes scope fit, template use, anonymity, word limit, abstract, keywords, figures/tables, proofreading, literature, and APA references.</w:t>
            </w:r>
          </w:p>
        </w:tc>
        <w:tc>
          <w:tcPr>
            <w:tcW w:type="dxa" w:w="3456"/>
            <w:vAlign w:val="top"/>
          </w:tcPr>
          <w:p>
            <w:r/>
            <w:r>
              <w:rPr>
                <w:b w:val="0"/>
                <w:sz w:val="18"/>
              </w:rPr>
              <w:t>ChecklistItem</w:t>
            </w:r>
          </w:p>
        </w:tc>
      </w:tr>
      <w:tr>
        <w:tc>
          <w:tcPr>
            <w:tcW w:type="dxa" w:w="3456"/>
            <w:vAlign w:val="top"/>
          </w:tcPr>
          <w:p>
            <w:r/>
            <w:r>
              <w:rPr>
                <w:b w:val="0"/>
                <w:sz w:val="18"/>
              </w:rPr>
              <w:t>Internal review</w:t>
            </w:r>
          </w:p>
        </w:tc>
        <w:tc>
          <w:tcPr>
            <w:tcW w:type="dxa" w:w="3456"/>
            <w:vAlign w:val="top"/>
          </w:tcPr>
          <w:p>
            <w:r/>
            <w:r>
              <w:rPr>
                <w:b w:val="0"/>
                <w:sz w:val="18"/>
              </w:rPr>
              <w:t>Editors check aims/scope and quality before external review.</w:t>
            </w:r>
          </w:p>
        </w:tc>
        <w:tc>
          <w:tcPr>
            <w:tcW w:type="dxa" w:w="3456"/>
            <w:vAlign w:val="top"/>
          </w:tcPr>
          <w:p>
            <w:r/>
            <w:r>
              <w:rPr>
                <w:b w:val="0"/>
                <w:sz w:val="18"/>
              </w:rPr>
              <w:t>ReviewProcess</w:t>
            </w:r>
          </w:p>
        </w:tc>
      </w:tr>
      <w:tr>
        <w:tc>
          <w:tcPr>
            <w:tcW w:type="dxa" w:w="3456"/>
            <w:vAlign w:val="top"/>
          </w:tcPr>
          <w:p>
            <w:r/>
            <w:r>
              <w:rPr>
                <w:b w:val="0"/>
                <w:sz w:val="18"/>
              </w:rPr>
              <w:t>Method quality</w:t>
            </w:r>
          </w:p>
        </w:tc>
        <w:tc>
          <w:tcPr>
            <w:tcW w:type="dxa" w:w="3456"/>
            <w:vAlign w:val="top"/>
          </w:tcPr>
          <w:p>
            <w:r/>
            <w:r>
              <w:rPr>
                <w:b w:val="0"/>
                <w:sz w:val="18"/>
              </w:rPr>
              <w:t>Internal quality review includes reasonable research design and rigorous data collection and analysis.</w:t>
            </w:r>
          </w:p>
        </w:tc>
        <w:tc>
          <w:tcPr>
            <w:tcW w:type="dxa" w:w="3456"/>
            <w:vAlign w:val="top"/>
          </w:tcPr>
          <w:p>
            <w:r/>
            <w:r>
              <w:rPr>
                <w:b w:val="0"/>
                <w:sz w:val="18"/>
              </w:rPr>
              <w:t>MethodRequirement</w:t>
            </w:r>
          </w:p>
        </w:tc>
      </w:tr>
      <w:tr>
        <w:tc>
          <w:tcPr>
            <w:tcW w:type="dxa" w:w="3456"/>
            <w:vAlign w:val="top"/>
          </w:tcPr>
          <w:p>
            <w:r/>
            <w:r>
              <w:rPr>
                <w:b w:val="0"/>
                <w:sz w:val="18"/>
              </w:rPr>
              <w:t>External review</w:t>
            </w:r>
          </w:p>
        </w:tc>
        <w:tc>
          <w:tcPr>
            <w:tcW w:type="dxa" w:w="3456"/>
            <w:vAlign w:val="top"/>
          </w:tcPr>
          <w:p>
            <w:r/>
            <w:r>
              <w:rPr>
                <w:b w:val="0"/>
                <w:sz w:val="18"/>
              </w:rPr>
              <w:t>Suitable submissions are sent for double-blind peer review by at least two international reviewers.</w:t>
            </w:r>
          </w:p>
        </w:tc>
        <w:tc>
          <w:tcPr>
            <w:tcW w:type="dxa" w:w="3456"/>
            <w:vAlign w:val="top"/>
          </w:tcPr>
          <w:p>
            <w:r/>
            <w:r>
              <w:rPr>
                <w:b w:val="0"/>
                <w:sz w:val="18"/>
              </w:rPr>
              <w:t>ReviewProcess</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criterion_name</w:t>
            </w:r>
          </w:p>
        </w:tc>
        <w:tc>
          <w:tcPr>
            <w:tcW w:type="dxa" w:w="2074"/>
            <w:shd w:fill="D9EAF7"/>
            <w:vAlign w:val="center"/>
          </w:tcPr>
          <w:p>
            <w:r/>
            <w:r>
              <w:rPr>
                <w:b/>
                <w:sz w:val="18"/>
              </w:rPr>
              <w:t>criterion_group</w:t>
            </w:r>
          </w:p>
        </w:tc>
        <w:tc>
          <w:tcPr>
            <w:tcW w:type="dxa" w:w="2074"/>
            <w:shd w:fill="D9EAF7"/>
            <w:vAlign w:val="center"/>
          </w:tcPr>
          <w:p>
            <w:r/>
            <w:r>
              <w:rPr>
                <w:b/>
                <w:sz w:val="18"/>
              </w:rPr>
              <w:t>description</w:t>
            </w:r>
          </w:p>
        </w:tc>
        <w:tc>
          <w:tcPr>
            <w:tcW w:type="dxa" w:w="2074"/>
            <w:shd w:fill="D9EAF7"/>
            <w:vAlign w:val="center"/>
          </w:tcPr>
          <w:p>
            <w:r/>
            <w:r>
              <w:rPr>
                <w:b/>
                <w:sz w:val="18"/>
              </w:rPr>
              <w:t>evidence_required</w:t>
            </w:r>
          </w:p>
        </w:tc>
        <w:tc>
          <w:tcPr>
            <w:tcW w:type="dxa" w:w="2074"/>
            <w:shd w:fill="D9EAF7"/>
            <w:vAlign w:val="center"/>
          </w:tcPr>
          <w:p>
            <w:r/>
            <w:r>
              <w:rPr>
                <w:b/>
                <w:sz w:val="18"/>
              </w:rPr>
              <w:t>severity_if_missing</w:t>
            </w:r>
          </w:p>
        </w:tc>
      </w:tr>
      <w:tr>
        <w:tc>
          <w:tcPr>
            <w:tcW w:type="dxa" w:w="2074"/>
            <w:vAlign w:val="top"/>
          </w:tcPr>
          <w:p>
            <w:r/>
            <w:r>
              <w:rPr>
                <w:b w:val="0"/>
                <w:sz w:val="18"/>
              </w:rPr>
              <w:t>Pedagogy-practice-technology bridge</w:t>
            </w:r>
          </w:p>
        </w:tc>
        <w:tc>
          <w:tcPr>
            <w:tcW w:type="dxa" w:w="2074"/>
            <w:vAlign w:val="top"/>
          </w:tcPr>
          <w:p>
            <w:r/>
            <w:r>
              <w:rPr>
                <w:b w:val="0"/>
                <w:sz w:val="18"/>
              </w:rPr>
              <w:t>Educational Contribution</w:t>
            </w:r>
          </w:p>
        </w:tc>
        <w:tc>
          <w:tcPr>
            <w:tcW w:type="dxa" w:w="2074"/>
            <w:vAlign w:val="top"/>
          </w:tcPr>
          <w:p>
            <w:r/>
            <w:r>
              <w:rPr>
                <w:b w:val="0"/>
                <w:sz w:val="18"/>
              </w:rPr>
              <w:t>Manuscript should clearly connect advanced technology with evidence-based and meaningful educational application.</w:t>
            </w:r>
          </w:p>
        </w:tc>
        <w:tc>
          <w:tcPr>
            <w:tcW w:type="dxa" w:w="2074"/>
            <w:vAlign w:val="top"/>
          </w:tcPr>
          <w:p>
            <w:r/>
            <w:r>
              <w:rPr>
                <w:b w:val="0"/>
                <w:sz w:val="18"/>
              </w:rPr>
              <w:t>technology description; pedagogical rationale; learning application; evidence of educational value</w:t>
            </w:r>
          </w:p>
        </w:tc>
        <w:tc>
          <w:tcPr>
            <w:tcW w:type="dxa" w:w="2074"/>
            <w:vAlign w:val="top"/>
          </w:tcPr>
          <w:p>
            <w:r/>
            <w:r>
              <w:rPr>
                <w:b w:val="0"/>
                <w:sz w:val="18"/>
              </w:rPr>
              <w:t>critical</w:t>
            </w:r>
          </w:p>
        </w:tc>
      </w:tr>
      <w:tr>
        <w:tc>
          <w:tcPr>
            <w:tcW w:type="dxa" w:w="2074"/>
            <w:vAlign w:val="top"/>
          </w:tcPr>
          <w:p>
            <w:r/>
            <w:r>
              <w:rPr>
                <w:b w:val="0"/>
                <w:sz w:val="18"/>
              </w:rPr>
              <w:t>Originality and transferable contribution</w:t>
            </w:r>
          </w:p>
        </w:tc>
        <w:tc>
          <w:tcPr>
            <w:tcW w:type="dxa" w:w="2074"/>
            <w:vAlign w:val="top"/>
          </w:tcPr>
          <w:p>
            <w:r/>
            <w:r>
              <w:rPr>
                <w:b w:val="0"/>
                <w:sz w:val="18"/>
              </w:rPr>
              <w:t>Novelty / Contribution</w:t>
            </w:r>
          </w:p>
        </w:tc>
        <w:tc>
          <w:tcPr>
            <w:tcW w:type="dxa" w:w="2074"/>
            <w:vAlign w:val="top"/>
          </w:tcPr>
          <w:p>
            <w:r/>
            <w:r>
              <w:rPr>
                <w:b w:val="0"/>
                <w:sz w:val="18"/>
              </w:rPr>
              <w:t>Work should offer something new to the field or a new method for solving existing educational-technology problems, with potential relevance beyond a local context.</w:t>
            </w:r>
          </w:p>
        </w:tc>
        <w:tc>
          <w:tcPr>
            <w:tcW w:type="dxa" w:w="2074"/>
            <w:vAlign w:val="top"/>
          </w:tcPr>
          <w:p>
            <w:r/>
            <w:r>
              <w:rPr>
                <w:b w:val="0"/>
                <w:sz w:val="18"/>
              </w:rPr>
              <w:t>novel method/design; local-to-global relevance; contribution statement</w:t>
            </w:r>
          </w:p>
        </w:tc>
        <w:tc>
          <w:tcPr>
            <w:tcW w:type="dxa" w:w="2074"/>
            <w:vAlign w:val="top"/>
          </w:tcPr>
          <w:p>
            <w:r/>
            <w:r>
              <w:rPr>
                <w:b w:val="0"/>
                <w:sz w:val="18"/>
              </w:rPr>
              <w:t>major</w:t>
            </w:r>
          </w:p>
        </w:tc>
      </w:tr>
      <w:tr>
        <w:tc>
          <w:tcPr>
            <w:tcW w:type="dxa" w:w="2074"/>
            <w:vAlign w:val="top"/>
          </w:tcPr>
          <w:p>
            <w:r/>
            <w:r>
              <w:rPr>
                <w:b w:val="0"/>
                <w:sz w:val="18"/>
              </w:rPr>
              <w:t>Rigorous method</w:t>
            </w:r>
          </w:p>
        </w:tc>
        <w:tc>
          <w:tcPr>
            <w:tcW w:type="dxa" w:w="2074"/>
            <w:vAlign w:val="top"/>
          </w:tcPr>
          <w:p>
            <w:r/>
            <w:r>
              <w:rPr>
                <w:b w:val="0"/>
                <w:sz w:val="18"/>
              </w:rPr>
              <w:t>Methodological Rigor</w:t>
            </w:r>
          </w:p>
        </w:tc>
        <w:tc>
          <w:tcPr>
            <w:tcW w:type="dxa" w:w="2074"/>
            <w:vAlign w:val="top"/>
          </w:tcPr>
          <w:p>
            <w:r/>
            <w:r>
              <w:rPr>
                <w:b w:val="0"/>
                <w:sz w:val="18"/>
              </w:rPr>
              <w:t>Manuscript should present reasonable research design with rigorous data collection and analysis.</w:t>
            </w:r>
          </w:p>
        </w:tc>
        <w:tc>
          <w:tcPr>
            <w:tcW w:type="dxa" w:w="2074"/>
            <w:vAlign w:val="top"/>
          </w:tcPr>
          <w:p>
            <w:r/>
            <w:r>
              <w:rPr>
                <w:b w:val="0"/>
                <w:sz w:val="18"/>
              </w:rPr>
              <w:t>research design; participants; instruments; data collection; analysis method</w:t>
            </w:r>
          </w:p>
        </w:tc>
        <w:tc>
          <w:tcPr>
            <w:tcW w:type="dxa" w:w="2074"/>
            <w:vAlign w:val="top"/>
          </w:tcPr>
          <w:p>
            <w:r/>
            <w:r>
              <w:rPr>
                <w:b w:val="0"/>
                <w:sz w:val="18"/>
              </w:rPr>
              <w:t>critical</w:t>
            </w:r>
          </w:p>
        </w:tc>
      </w:tr>
      <w:tr>
        <w:tc>
          <w:tcPr>
            <w:tcW w:type="dxa" w:w="2074"/>
            <w:vAlign w:val="top"/>
          </w:tcPr>
          <w:p>
            <w:r/>
            <w:r>
              <w:rPr>
                <w:b w:val="0"/>
                <w:sz w:val="18"/>
              </w:rPr>
              <w:t>Up-to-date educational-technology literature</w:t>
            </w:r>
          </w:p>
        </w:tc>
        <w:tc>
          <w:tcPr>
            <w:tcW w:type="dxa" w:w="2074"/>
            <w:vAlign w:val="top"/>
          </w:tcPr>
          <w:p>
            <w:r/>
            <w:r>
              <w:rPr>
                <w:b w:val="0"/>
                <w:sz w:val="18"/>
              </w:rPr>
              <w:t>Theoretical Grounding</w:t>
            </w:r>
          </w:p>
        </w:tc>
        <w:tc>
          <w:tcPr>
            <w:tcW w:type="dxa" w:w="2074"/>
            <w:vAlign w:val="top"/>
          </w:tcPr>
          <w:p>
            <w:r/>
            <w:r>
              <w:rPr>
                <w:b w:val="0"/>
                <w:sz w:val="18"/>
              </w:rPr>
              <w:t>Manuscript should include sufficient and relevant up-to-date literature in educational technology.</w:t>
            </w:r>
          </w:p>
        </w:tc>
        <w:tc>
          <w:tcPr>
            <w:tcW w:type="dxa" w:w="2074"/>
            <w:vAlign w:val="top"/>
          </w:tcPr>
          <w:p>
            <w:r/>
            <w:r>
              <w:rPr>
                <w:b w:val="0"/>
                <w:sz w:val="18"/>
              </w:rPr>
              <w:t>literature review; current citations; theoretical framework</w:t>
            </w:r>
          </w:p>
        </w:tc>
        <w:tc>
          <w:tcPr>
            <w:tcW w:type="dxa" w:w="2074"/>
            <w:vAlign w:val="top"/>
          </w:tcPr>
          <w:p>
            <w:r/>
            <w:r>
              <w:rPr>
                <w:b w:val="0"/>
                <w:sz w:val="18"/>
              </w:rPr>
              <w:t>major</w:t>
            </w:r>
          </w:p>
        </w:tc>
      </w:tr>
      <w:tr>
        <w:tc>
          <w:tcPr>
            <w:tcW w:type="dxa" w:w="2074"/>
            <w:vAlign w:val="top"/>
          </w:tcPr>
          <w:p>
            <w:r/>
            <w:r>
              <w:rPr>
                <w:b w:val="0"/>
                <w:sz w:val="18"/>
              </w:rPr>
              <w:t>Language, consistency, and APA form</w:t>
            </w:r>
          </w:p>
        </w:tc>
        <w:tc>
          <w:tcPr>
            <w:tcW w:type="dxa" w:w="2074"/>
            <w:vAlign w:val="top"/>
          </w:tcPr>
          <w:p>
            <w:r/>
            <w:r>
              <w:rPr>
                <w:b w:val="0"/>
                <w:sz w:val="18"/>
              </w:rPr>
              <w:t>Clarity / Presentation</w:t>
            </w:r>
          </w:p>
        </w:tc>
        <w:tc>
          <w:tcPr>
            <w:tcW w:type="dxa" w:w="2074"/>
            <w:vAlign w:val="top"/>
          </w:tcPr>
          <w:p>
            <w:r/>
            <w:r>
              <w:rPr>
                <w:b w:val="0"/>
                <w:sz w:val="18"/>
              </w:rPr>
              <w:t>Manuscript should be clear, precise, consistent, well proofread, and follow APA 7th edition format.</w:t>
            </w:r>
          </w:p>
        </w:tc>
        <w:tc>
          <w:tcPr>
            <w:tcW w:type="dxa" w:w="2074"/>
            <w:vAlign w:val="top"/>
          </w:tcPr>
          <w:p>
            <w:r/>
            <w:r>
              <w:rPr>
                <w:b w:val="0"/>
                <w:sz w:val="18"/>
              </w:rPr>
              <w:t>APA references; language quality; template compliance; consistency check</w:t>
            </w:r>
          </w:p>
        </w:tc>
        <w:tc>
          <w:tcPr>
            <w:tcW w:type="dxa" w:w="2074"/>
            <w:vAlign w:val="top"/>
          </w:tcPr>
          <w:p>
            <w:r/>
            <w:r>
              <w:rPr>
                <w:b w:val="0"/>
                <w:sz w:val="18"/>
              </w:rPr>
              <w:t>minor</w:t>
            </w:r>
          </w:p>
        </w:tc>
      </w:tr>
      <w:tr>
        <w:tc>
          <w:tcPr>
            <w:tcW w:type="dxa" w:w="2074"/>
            <w:vAlign w:val="top"/>
          </w:tcPr>
          <w:p>
            <w:r/>
            <w:r>
              <w:rPr>
                <w:b w:val="0"/>
                <w:sz w:val="18"/>
              </w:rPr>
              <w:t>Plagiarism/similarity compliance</w:t>
            </w:r>
          </w:p>
        </w:tc>
        <w:tc>
          <w:tcPr>
            <w:tcW w:type="dxa" w:w="2074"/>
            <w:vAlign w:val="top"/>
          </w:tcPr>
          <w:p>
            <w:r/>
            <w:r>
              <w:rPr>
                <w:b w:val="0"/>
                <w:sz w:val="18"/>
              </w:rPr>
              <w:t>Research Integrity</w:t>
            </w:r>
          </w:p>
        </w:tc>
        <w:tc>
          <w:tcPr>
            <w:tcW w:type="dxa" w:w="2074"/>
            <w:vAlign w:val="top"/>
          </w:tcPr>
          <w:p>
            <w:r/>
            <w:r>
              <w:rPr>
                <w:b w:val="0"/>
                <w:sz w:val="18"/>
              </w:rPr>
              <w:t>Manuscript must pass similarity thresholds and avoid excessive overlap.</w:t>
            </w:r>
          </w:p>
        </w:tc>
        <w:tc>
          <w:tcPr>
            <w:tcW w:type="dxa" w:w="2074"/>
            <w:vAlign w:val="top"/>
          </w:tcPr>
          <w:p>
            <w:r/>
            <w:r>
              <w:rPr>
                <w:b w:val="0"/>
                <w:sz w:val="18"/>
              </w:rPr>
              <w:t>similarity report; originality check</w:t>
            </w:r>
          </w:p>
        </w:tc>
        <w:tc>
          <w:tcPr>
            <w:tcW w:type="dxa" w:w="2074"/>
            <w:vAlign w:val="top"/>
          </w:tcPr>
          <w:p>
            <w:r/>
            <w:r>
              <w:rPr>
                <w:b w:val="0"/>
                <w:sz w:val="18"/>
              </w:rPr>
              <w:t>critical</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field_name</w:t>
            </w:r>
          </w:p>
        </w:tc>
        <w:tc>
          <w:tcPr>
            <w:tcW w:type="dxa" w:w="2592"/>
            <w:shd w:fill="D9EAF7"/>
            <w:vAlign w:val="center"/>
          </w:tcPr>
          <w:p>
            <w:r/>
            <w:r>
              <w:rPr>
                <w:b/>
                <w:sz w:val="18"/>
              </w:rPr>
              <w:t>field_type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Scope checklist</w:t>
            </w:r>
          </w:p>
        </w:tc>
        <w:tc>
          <w:tcPr>
            <w:tcW w:type="dxa" w:w="2592"/>
            <w:vAlign w:val="top"/>
          </w:tcPr>
          <w:p>
            <w:r/>
            <w:r>
              <w:rPr>
                <w:b w:val="0"/>
                <w:sz w:val="18"/>
              </w:rPr>
              <w:t>boolean</w:t>
            </w:r>
          </w:p>
        </w:tc>
        <w:tc>
          <w:tcPr>
            <w:tcW w:type="dxa" w:w="2592"/>
            <w:vAlign w:val="top"/>
          </w:tcPr>
          <w:p>
            <w:r/>
            <w:r>
              <w:rPr>
                <w:b w:val="0"/>
                <w:sz w:val="18"/>
              </w:rPr>
              <w:t>Within advanced technology for evidence-based and meaningful educational application.</w:t>
            </w:r>
          </w:p>
        </w:tc>
        <w:tc>
          <w:tcPr>
            <w:tcW w:type="dxa" w:w="2592"/>
            <w:vAlign w:val="top"/>
          </w:tcPr>
          <w:p>
            <w:r/>
            <w:r>
              <w:rPr>
                <w:b w:val="0"/>
                <w:sz w:val="18"/>
              </w:rPr>
              <w:t>true</w:t>
            </w:r>
          </w:p>
        </w:tc>
      </w:tr>
      <w:tr>
        <w:tc>
          <w:tcPr>
            <w:tcW w:type="dxa" w:w="2592"/>
            <w:vAlign w:val="top"/>
          </w:tcPr>
          <w:p>
            <w:r/>
            <w:r>
              <w:rPr>
                <w:b w:val="0"/>
                <w:sz w:val="18"/>
              </w:rPr>
              <w:t>Anonymous manuscript</w:t>
            </w:r>
          </w:p>
        </w:tc>
        <w:tc>
          <w:tcPr>
            <w:tcW w:type="dxa" w:w="2592"/>
            <w:vAlign w:val="top"/>
          </w:tcPr>
          <w:p>
            <w:r/>
            <w:r>
              <w:rPr>
                <w:b w:val="0"/>
                <w:sz w:val="18"/>
              </w:rPr>
              <w:t>boolean</w:t>
            </w:r>
          </w:p>
        </w:tc>
        <w:tc>
          <w:tcPr>
            <w:tcW w:type="dxa" w:w="2592"/>
            <w:vAlign w:val="top"/>
          </w:tcPr>
          <w:p>
            <w:r/>
            <w:r>
              <w:rPr>
                <w:b w:val="0"/>
                <w:sz w:val="18"/>
              </w:rPr>
              <w:t>Body manuscript prepared anonymously for review.</w:t>
            </w:r>
          </w:p>
        </w:tc>
        <w:tc>
          <w:tcPr>
            <w:tcW w:type="dxa" w:w="2592"/>
            <w:vAlign w:val="top"/>
          </w:tcPr>
          <w:p>
            <w:r/>
            <w:r>
              <w:rPr>
                <w:b w:val="0"/>
                <w:sz w:val="18"/>
              </w:rPr>
              <w:t>true</w:t>
            </w:r>
          </w:p>
        </w:tc>
      </w:tr>
      <w:tr>
        <w:tc>
          <w:tcPr>
            <w:tcW w:type="dxa" w:w="2592"/>
            <w:vAlign w:val="top"/>
          </w:tcPr>
          <w:p>
            <w:r/>
            <w:r>
              <w:rPr>
                <w:b w:val="0"/>
                <w:sz w:val="18"/>
              </w:rPr>
              <w:t>Word limit</w:t>
            </w:r>
          </w:p>
        </w:tc>
        <w:tc>
          <w:tcPr>
            <w:tcW w:type="dxa" w:w="2592"/>
            <w:vAlign w:val="top"/>
          </w:tcPr>
          <w:p>
            <w:r/>
            <w:r>
              <w:rPr>
                <w:b w:val="0"/>
                <w:sz w:val="18"/>
              </w:rPr>
              <w:t>numeric_limit</w:t>
            </w:r>
          </w:p>
        </w:tc>
        <w:tc>
          <w:tcPr>
            <w:tcW w:type="dxa" w:w="2592"/>
            <w:vAlign w:val="top"/>
          </w:tcPr>
          <w:p>
            <w:r/>
            <w:r>
              <w:rPr>
                <w:b w:val="0"/>
                <w:sz w:val="18"/>
              </w:rPr>
              <w:t>Less than 8,000 words excluding references and appendices.</w:t>
            </w:r>
          </w:p>
        </w:tc>
        <w:tc>
          <w:tcPr>
            <w:tcW w:type="dxa" w:w="2592"/>
            <w:vAlign w:val="top"/>
          </w:tcPr>
          <w:p>
            <w:r/>
            <w:r>
              <w:rPr>
                <w:b w:val="0"/>
                <w:sz w:val="18"/>
              </w:rPr>
              <w:t>true</w:t>
            </w:r>
          </w:p>
        </w:tc>
      </w:tr>
      <w:tr>
        <w:tc>
          <w:tcPr>
            <w:tcW w:type="dxa" w:w="2592"/>
            <w:vAlign w:val="top"/>
          </w:tcPr>
          <w:p>
            <w:r/>
            <w:r>
              <w:rPr>
                <w:b w:val="0"/>
                <w:sz w:val="18"/>
              </w:rPr>
              <w:t>Abstract</w:t>
            </w:r>
          </w:p>
        </w:tc>
        <w:tc>
          <w:tcPr>
            <w:tcW w:type="dxa" w:w="2592"/>
            <w:vAlign w:val="top"/>
          </w:tcPr>
          <w:p>
            <w:r/>
            <w:r>
              <w:rPr>
                <w:b w:val="0"/>
                <w:sz w:val="18"/>
              </w:rPr>
              <w:t>numeric_limit</w:t>
            </w:r>
          </w:p>
        </w:tc>
        <w:tc>
          <w:tcPr>
            <w:tcW w:type="dxa" w:w="2592"/>
            <w:vAlign w:val="top"/>
          </w:tcPr>
          <w:p>
            <w:r/>
            <w:r>
              <w:rPr>
                <w:b w:val="0"/>
                <w:sz w:val="18"/>
              </w:rPr>
              <w:t>Abstract no more than 250 words.</w:t>
            </w:r>
          </w:p>
        </w:tc>
        <w:tc>
          <w:tcPr>
            <w:tcW w:type="dxa" w:w="2592"/>
            <w:vAlign w:val="top"/>
          </w:tcPr>
          <w:p>
            <w:r/>
            <w:r>
              <w:rPr>
                <w:b w:val="0"/>
                <w:sz w:val="18"/>
              </w:rPr>
              <w:t>true</w:t>
            </w:r>
          </w:p>
        </w:tc>
      </w:tr>
      <w:tr>
        <w:tc>
          <w:tcPr>
            <w:tcW w:type="dxa" w:w="2592"/>
            <w:vAlign w:val="top"/>
          </w:tcPr>
          <w:p>
            <w:r/>
            <w:r>
              <w:rPr>
                <w:b w:val="0"/>
                <w:sz w:val="18"/>
              </w:rPr>
              <w:t>Keywords</w:t>
            </w:r>
          </w:p>
        </w:tc>
        <w:tc>
          <w:tcPr>
            <w:tcW w:type="dxa" w:w="2592"/>
            <w:vAlign w:val="top"/>
          </w:tcPr>
          <w:p>
            <w:r/>
            <w:r>
              <w:rPr>
                <w:b w:val="0"/>
                <w:sz w:val="18"/>
              </w:rPr>
              <w:t>numeric_range</w:t>
            </w:r>
          </w:p>
        </w:tc>
        <w:tc>
          <w:tcPr>
            <w:tcW w:type="dxa" w:w="2592"/>
            <w:vAlign w:val="top"/>
          </w:tcPr>
          <w:p>
            <w:r/>
            <w:r>
              <w:rPr>
                <w:b w:val="0"/>
                <w:sz w:val="18"/>
              </w:rPr>
              <w:t>4-5 keywords.</w:t>
            </w:r>
          </w:p>
        </w:tc>
        <w:tc>
          <w:tcPr>
            <w:tcW w:type="dxa" w:w="2592"/>
            <w:vAlign w:val="top"/>
          </w:tcPr>
          <w:p>
            <w:r/>
            <w:r>
              <w:rPr>
                <w:b w:val="0"/>
                <w:sz w:val="18"/>
              </w:rPr>
              <w:t>true</w:t>
            </w:r>
          </w:p>
        </w:tc>
      </w:tr>
      <w:tr>
        <w:tc>
          <w:tcPr>
            <w:tcW w:type="dxa" w:w="2592"/>
            <w:vAlign w:val="top"/>
          </w:tcPr>
          <w:p>
            <w:r/>
            <w:r>
              <w:rPr>
                <w:b w:val="0"/>
                <w:sz w:val="18"/>
              </w:rPr>
              <w:t>References</w:t>
            </w:r>
          </w:p>
        </w:tc>
        <w:tc>
          <w:tcPr>
            <w:tcW w:type="dxa" w:w="2592"/>
            <w:vAlign w:val="top"/>
          </w:tcPr>
          <w:p>
            <w:r/>
            <w:r>
              <w:rPr>
                <w:b w:val="0"/>
                <w:sz w:val="18"/>
              </w:rPr>
              <w:t>format_check</w:t>
            </w:r>
          </w:p>
        </w:tc>
        <w:tc>
          <w:tcPr>
            <w:tcW w:type="dxa" w:w="2592"/>
            <w:vAlign w:val="top"/>
          </w:tcPr>
          <w:p>
            <w:r/>
            <w:r>
              <w:rPr>
                <w:b w:val="0"/>
                <w:sz w:val="18"/>
              </w:rPr>
              <w:t>Accurate APA 7th edition references with correct DOI/URL where applicable.</w:t>
            </w:r>
          </w:p>
        </w:tc>
        <w:tc>
          <w:tcPr>
            <w:tcW w:type="dxa" w:w="2592"/>
            <w:vAlign w:val="top"/>
          </w:tcPr>
          <w:p>
            <w:r/>
            <w:r>
              <w:rPr>
                <w:b w:val="0"/>
                <w:sz w:val="18"/>
              </w:rPr>
              <w:t>true</w:t>
            </w:r>
          </w:p>
        </w:tc>
      </w:tr>
      <w:tr>
        <w:tc>
          <w:tcPr>
            <w:tcW w:type="dxa" w:w="2592"/>
            <w:vAlign w:val="top"/>
          </w:tcPr>
          <w:p>
            <w:r/>
            <w:r>
              <w:rPr>
                <w:b w:val="0"/>
                <w:sz w:val="18"/>
              </w:rPr>
              <w:t>Internal review decision</w:t>
            </w:r>
          </w:p>
        </w:tc>
        <w:tc>
          <w:tcPr>
            <w:tcW w:type="dxa" w:w="2592"/>
            <w:vAlign w:val="top"/>
          </w:tcPr>
          <w:p>
            <w:r/>
            <w:r>
              <w:rPr>
                <w:b w:val="0"/>
                <w:sz w:val="18"/>
              </w:rPr>
              <w:t>categorical</w:t>
            </w:r>
          </w:p>
        </w:tc>
        <w:tc>
          <w:tcPr>
            <w:tcW w:type="dxa" w:w="2592"/>
            <w:vAlign w:val="top"/>
          </w:tcPr>
          <w:p>
            <w:r/>
            <w:r>
              <w:rPr>
                <w:b w:val="0"/>
                <w:sz w:val="18"/>
              </w:rPr>
              <w:t>Return before review or send to external double-blind review.</w:t>
            </w:r>
          </w:p>
        </w:tc>
        <w:tc>
          <w:tcPr>
            <w:tcW w:type="dxa" w:w="2592"/>
            <w:vAlign w:val="top"/>
          </w:tcPr>
          <w:p>
            <w:r/>
            <w:r>
              <w:rPr>
                <w:b w:val="0"/>
                <w:sz w:val="18"/>
              </w:rPr>
              <w:t>true</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evidence_name</w:t>
            </w:r>
          </w:p>
        </w:tc>
        <w:tc>
          <w:tcPr>
            <w:tcW w:type="dxa" w:w="2592"/>
            <w:shd w:fill="D9EAF7"/>
            <w:vAlign w:val="center"/>
          </w:tcPr>
          <w:p>
            <w:r/>
            <w:r>
              <w:rPr>
                <w:b/>
                <w:sz w:val="18"/>
              </w:rPr>
              <w:t>evidence_type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Educational-technology scope evidence</w:t>
            </w:r>
          </w:p>
        </w:tc>
        <w:tc>
          <w:tcPr>
            <w:tcW w:type="dxa" w:w="2592"/>
            <w:vAlign w:val="top"/>
          </w:tcPr>
          <w:p>
            <w:r/>
            <w:r>
              <w:rPr>
                <w:b w:val="0"/>
                <w:sz w:val="18"/>
              </w:rPr>
              <w:t>scope_evidence</w:t>
            </w:r>
          </w:p>
        </w:tc>
        <w:tc>
          <w:tcPr>
            <w:tcW w:type="dxa" w:w="2592"/>
            <w:vAlign w:val="top"/>
          </w:tcPr>
          <w:p>
            <w:r/>
            <w:r>
              <w:rPr>
                <w:b w:val="0"/>
                <w:sz w:val="18"/>
              </w:rPr>
              <w:t>Evidence that the study bridges technology, pedagogy, and educational application.</w:t>
            </w:r>
          </w:p>
        </w:tc>
        <w:tc>
          <w:tcPr>
            <w:tcW w:type="dxa" w:w="2592"/>
            <w:vAlign w:val="top"/>
          </w:tcPr>
          <w:p>
            <w:r/>
            <w:r>
              <w:rPr>
                <w:b w:val="0"/>
                <w:sz w:val="18"/>
              </w:rPr>
              <w:t>true</w:t>
            </w:r>
          </w:p>
        </w:tc>
      </w:tr>
      <w:tr>
        <w:tc>
          <w:tcPr>
            <w:tcW w:type="dxa" w:w="2592"/>
            <w:vAlign w:val="top"/>
          </w:tcPr>
          <w:p>
            <w:r/>
            <w:r>
              <w:rPr>
                <w:b w:val="0"/>
                <w:sz w:val="18"/>
              </w:rPr>
              <w:t>Methodology evidence</w:t>
            </w:r>
          </w:p>
        </w:tc>
        <w:tc>
          <w:tcPr>
            <w:tcW w:type="dxa" w:w="2592"/>
            <w:vAlign w:val="top"/>
          </w:tcPr>
          <w:p>
            <w:r/>
            <w:r>
              <w:rPr>
                <w:b w:val="0"/>
                <w:sz w:val="18"/>
              </w:rPr>
              <w:t>method_evidence</w:t>
            </w:r>
          </w:p>
        </w:tc>
        <w:tc>
          <w:tcPr>
            <w:tcW w:type="dxa" w:w="2592"/>
            <w:vAlign w:val="top"/>
          </w:tcPr>
          <w:p>
            <w:r/>
            <w:r>
              <w:rPr>
                <w:b w:val="0"/>
                <w:sz w:val="18"/>
              </w:rPr>
              <w:t>Research design, data collection, and analysis details sufficient for quality assessment.</w:t>
            </w:r>
          </w:p>
        </w:tc>
        <w:tc>
          <w:tcPr>
            <w:tcW w:type="dxa" w:w="2592"/>
            <w:vAlign w:val="top"/>
          </w:tcPr>
          <w:p>
            <w:r/>
            <w:r>
              <w:rPr>
                <w:b w:val="0"/>
                <w:sz w:val="18"/>
              </w:rPr>
              <w:t>true</w:t>
            </w:r>
          </w:p>
        </w:tc>
      </w:tr>
      <w:tr>
        <w:tc>
          <w:tcPr>
            <w:tcW w:type="dxa" w:w="2592"/>
            <w:vAlign w:val="top"/>
          </w:tcPr>
          <w:p>
            <w:r/>
            <w:r>
              <w:rPr>
                <w:b w:val="0"/>
                <w:sz w:val="18"/>
              </w:rPr>
              <w:t>Literature evidence</w:t>
            </w:r>
          </w:p>
        </w:tc>
        <w:tc>
          <w:tcPr>
            <w:tcW w:type="dxa" w:w="2592"/>
            <w:vAlign w:val="top"/>
          </w:tcPr>
          <w:p>
            <w:r/>
            <w:r>
              <w:rPr>
                <w:b w:val="0"/>
                <w:sz w:val="18"/>
              </w:rPr>
              <w:t>literature_evidence</w:t>
            </w:r>
          </w:p>
        </w:tc>
        <w:tc>
          <w:tcPr>
            <w:tcW w:type="dxa" w:w="2592"/>
            <w:vAlign w:val="top"/>
          </w:tcPr>
          <w:p>
            <w:r/>
            <w:r>
              <w:rPr>
                <w:b w:val="0"/>
                <w:sz w:val="18"/>
              </w:rPr>
              <w:t>Current and relevant educational-technology references and theoretical grounding.</w:t>
            </w:r>
          </w:p>
        </w:tc>
        <w:tc>
          <w:tcPr>
            <w:tcW w:type="dxa" w:w="2592"/>
            <w:vAlign w:val="top"/>
          </w:tcPr>
          <w:p>
            <w:r/>
            <w:r>
              <w:rPr>
                <w:b w:val="0"/>
                <w:sz w:val="18"/>
              </w:rPr>
              <w:t>true</w:t>
            </w:r>
          </w:p>
        </w:tc>
      </w:tr>
      <w:tr>
        <w:tc>
          <w:tcPr>
            <w:tcW w:type="dxa" w:w="2592"/>
            <w:vAlign w:val="top"/>
          </w:tcPr>
          <w:p>
            <w:r/>
            <w:r>
              <w:rPr>
                <w:b w:val="0"/>
                <w:sz w:val="18"/>
              </w:rPr>
              <w:t>Integrity evidence</w:t>
            </w:r>
          </w:p>
        </w:tc>
        <w:tc>
          <w:tcPr>
            <w:tcW w:type="dxa" w:w="2592"/>
            <w:vAlign w:val="top"/>
          </w:tcPr>
          <w:p>
            <w:r/>
            <w:r>
              <w:rPr>
                <w:b w:val="0"/>
                <w:sz w:val="18"/>
              </w:rPr>
              <w:t>plagiarism_report</w:t>
            </w:r>
          </w:p>
        </w:tc>
        <w:tc>
          <w:tcPr>
            <w:tcW w:type="dxa" w:w="2592"/>
            <w:vAlign w:val="top"/>
          </w:tcPr>
          <w:p>
            <w:r/>
            <w:r>
              <w:rPr>
                <w:b w:val="0"/>
                <w:sz w:val="18"/>
              </w:rPr>
              <w:t>Similarity report satisfying journal thresholds.</w:t>
            </w:r>
          </w:p>
        </w:tc>
        <w:tc>
          <w:tcPr>
            <w:tcW w:type="dxa" w:w="2592"/>
            <w:vAlign w:val="top"/>
          </w:tcPr>
          <w:p>
            <w:r/>
            <w:r>
              <w:rPr>
                <w:b w:val="0"/>
                <w:sz w:val="18"/>
              </w:rPr>
              <w:t>conditional</w:t>
            </w:r>
          </w:p>
        </w:tc>
      </w:tr>
    </w:tbl>
    <w:p/>
    <w:p>
      <w:pPr>
        <w:pStyle w:val="Heading2"/>
      </w:pPr>
      <w:r>
        <w:t>Suggested graph relations</w:t>
      </w:r>
    </w:p>
    <w:p>
      <w:pPr>
        <w:pStyle w:val="ListBullet"/>
      </w:pPr>
      <w:r>
        <w:rPr>
          <w:rFonts w:ascii="Consolas" w:hAnsi="Consolas"/>
          <w:sz w:val="18"/>
        </w:rPr>
        <w:t>(:Journal {name:"Educational Technology &amp; Society"})-[:HAS_CRITERION]-&gt;(:ReviewCriterion {name:"Pedagogy-practice-technology bridge"})</w:t>
      </w:r>
    </w:p>
    <w:p>
      <w:pPr>
        <w:pStyle w:val="ListBullet"/>
      </w:pPr>
      <w:r>
        <w:rPr>
          <w:rFonts w:ascii="Consolas" w:hAnsi="Consolas"/>
          <w:sz w:val="18"/>
        </w:rPr>
        <w:t>(:ReviewCriterion {name:"Rigorous method"})-[:REQUIRES_EVIDENCE]-&gt;(:EvidenceRequirement {name:"Methodology evidence"})</w:t>
      </w:r>
    </w:p>
    <w:p>
      <w:pPr>
        <w:pStyle w:val="ListBullet"/>
      </w:pPr>
      <w:r>
        <w:rPr>
          <w:rFonts w:ascii="Consolas" w:hAnsi="Consolas"/>
          <w:sz w:val="18"/>
        </w:rPr>
        <w:t>(:ChecklistItem {name:"Anonymous manuscript"})-[:APPLIES_TO_STAGE]-&gt;(:ReviewStage {name:"Before external review"})</w:t>
      </w:r>
    </w:p>
    <w:p>
      <w:pPr>
        <w:pStyle w:val="ListBullet"/>
      </w:pPr>
      <w:r>
        <w:rPr>
          <w:rFonts w:ascii="Consolas" w:hAnsi="Consolas"/>
          <w:sz w:val="18"/>
        </w:rPr>
        <w:t>(:ReviewCriterion {name:"Plagiarism/similarity compliance"})-[:REQUIRES_EVIDENCE]-&gt;(:EvidenceRequirement {name:"Integrity evidence"})</w:t>
      </w:r>
    </w:p>
    <w:p>
      <w:pPr>
        <w:pStyle w:val="Heading1"/>
      </w:pPr>
      <w:r>
        <w:t>LLM_EXTRACTION_NOTES</w:t>
      </w:r>
    </w:p>
    <w:p>
      <w:pPr>
        <w:pStyle w:val="ListBullet"/>
      </w:pPr>
      <w:r>
        <w:t>Treat short source snippets as provenance cues, not as full guideline replication.</w:t>
      </w:r>
    </w:p>
    <w:p>
      <w:pPr>
        <w:pStyle w:val="ListBullet"/>
      </w:pPr>
      <w:r>
        <w:t>During graph ingestion, preserve source_url, source_type, venue_or_journal, year, domain, and article_type as node properties.</w:t>
      </w:r>
    </w:p>
    <w:p>
      <w:pPr>
        <w:pStyle w:val="ListBullet"/>
      </w:pPr>
      <w:r>
        <w:t>Use MERGE in Neo4j to avoid duplicate Criterion and EvidenceRequirement nodes when multiple templates share similar criteria.</w:t>
      </w:r>
    </w:p>
    <w:p>
      <w:pPr>
        <w:pStyle w:val="ListBullet"/>
      </w:pPr>
      <w:r>
        <w:t>Human spot-check recommended before marking extracted nodes as verified=true.</w:t>
      </w:r>
    </w:p>
    <w:p>
      <w:pPr>
        <w:pStyle w:val="ListBullet"/>
      </w:pPr>
      <w:r>
        <w:t>This journal source is especially useful for your education-technology proposal reviewer because it provides method, scope, originality, literature, and internal-review criteria.</w:t>
      </w:r>
    </w:p>
    <w:p>
      <w:pPr>
        <w:pStyle w:val="Heading1"/>
      </w:pPr>
      <w:r>
        <w:t>COPYRIGHT_AND_USE_NOTE</w:t>
      </w:r>
    </w:p>
    <w:p>
      <w:r>
        <w:t>This file is a structured, paraphrased extraction template for internal graph ingestion. It does not reproduce the full source page. Keep the source URL and short provenance cues so the graph can point back to the official source during verification.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