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9928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Trong framework Vue.js, </w:t>
      </w: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computed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methods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hai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niệm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trọng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xử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logic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Vue.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Dưới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đây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nhau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giữa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nào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nên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loại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:</w:t>
      </w:r>
    </w:p>
    <w:p w14:paraId="3E86650E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1. </w:t>
      </w:r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Computed Properties:</w:t>
      </w:r>
    </w:p>
    <w:p w14:paraId="44DF958A" w14:textId="77777777" w:rsidR="00FF2ED1" w:rsidRPr="00FF2ED1" w:rsidRDefault="00FF2ED1" w:rsidP="00FF2E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Đặc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điểm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5078A599" w14:textId="77777777" w:rsidR="00FF2ED1" w:rsidRPr="00FF2ED1" w:rsidRDefault="00FF2ED1" w:rsidP="00FF2E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Thường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đối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tượng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Vue.</w:t>
      </w:r>
    </w:p>
    <w:p w14:paraId="3F75CFF3" w14:textId="77777777" w:rsidR="00FF2ED1" w:rsidRPr="00FF2ED1" w:rsidRDefault="00FF2ED1" w:rsidP="00FF2E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chất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giống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như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nhưng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Vue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sẽ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phụ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thay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đổi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5B7704D" w14:textId="77777777" w:rsidR="00FF2ED1" w:rsidRPr="00FF2ED1" w:rsidRDefault="00FF2ED1" w:rsidP="00FF2E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Khi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nào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095BF758" w14:textId="77777777" w:rsidR="00FF2ED1" w:rsidRPr="00FF2ED1" w:rsidRDefault="00FF2ED1" w:rsidP="00FF2E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Khi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muốn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muốn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nếu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thay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đổi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82C9561" w14:textId="77777777" w:rsidR="00FF2ED1" w:rsidRPr="00FF2ED1" w:rsidRDefault="00FF2ED1" w:rsidP="00FF2ED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Thích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tài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nguyên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tốn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kém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516B7CBC" w14:textId="77777777" w:rsidR="00FF2ED1" w:rsidRPr="00FF2ED1" w:rsidRDefault="00FF2ED1" w:rsidP="00FF2E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Ví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dụ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239D119D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javascript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5BB97B4A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</w:pPr>
      <w:r w:rsidRPr="00FF2ED1">
        <w:rPr>
          <w:rFonts w:ascii="Times New Roman" w:eastAsia="Times New Roman" w:hAnsi="Times New Roman" w:cs="Times New Roman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computed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 </w:t>
      </w:r>
      <w:proofErr w:type="gramStart"/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proofErr w:type="spellStart"/>
      <w:r w:rsidRPr="00FF2ED1">
        <w:rPr>
          <w:rFonts w:ascii="Times New Roman" w:eastAsia="Times New Roman" w:hAnsi="Times New Roman" w:cs="Times New Roman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fullName</w:t>
      </w:r>
      <w:proofErr w:type="spellEnd"/>
      <w:proofErr w:type="gramEnd"/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() { </w:t>
      </w:r>
      <w:r w:rsidRPr="00FF2ED1">
        <w:rPr>
          <w:rFonts w:ascii="Times New Roman" w:eastAsia="Times New Roman" w:hAnsi="Times New Roman" w:cs="Times New Roman"/>
          <w:color w:val="2E95D3"/>
          <w:kern w:val="0"/>
          <w:sz w:val="20"/>
          <w:szCs w:val="20"/>
          <w:bdr w:val="single" w:sz="2" w:space="0" w:color="D9D9E3" w:frame="1"/>
          <w14:ligatures w14:val="none"/>
        </w:rPr>
        <w:t>return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this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firstName</w:t>
      </w:r>
      <w:proofErr w:type="spellEnd"/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+ </w:t>
      </w:r>
      <w:r w:rsidRPr="00FF2ED1">
        <w:rPr>
          <w:rFonts w:ascii="Times New Roman" w:eastAsia="Times New Roman" w:hAnsi="Times New Roman" w:cs="Times New Roman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' '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+ </w:t>
      </w:r>
      <w:proofErr w:type="spellStart"/>
      <w:r w:rsidRPr="00FF2ED1">
        <w:rPr>
          <w:rFonts w:ascii="Times New Roman" w:eastAsia="Times New Roman" w:hAnsi="Times New Roman" w:cs="Times New Roman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this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lastName</w:t>
      </w:r>
      <w:proofErr w:type="spellEnd"/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; } } </w:t>
      </w:r>
    </w:p>
    <w:p w14:paraId="75BBBC1E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2. </w:t>
      </w:r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Methods:</w:t>
      </w:r>
    </w:p>
    <w:p w14:paraId="3E2CBCDD" w14:textId="77777777" w:rsidR="00FF2ED1" w:rsidRPr="00FF2ED1" w:rsidRDefault="00FF2ED1" w:rsidP="00FF2E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Đặc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điểm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55564EC3" w14:textId="77777777" w:rsidR="00FF2ED1" w:rsidRPr="00FF2ED1" w:rsidRDefault="00FF2ED1" w:rsidP="00FF2E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Chứa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hàm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gọi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kiện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6B187EEE" w14:textId="77777777" w:rsidR="00FF2ED1" w:rsidRPr="00FF2ED1" w:rsidRDefault="00FF2ED1" w:rsidP="00FF2E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giống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như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computed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5CA667A" w14:textId="77777777" w:rsidR="00FF2ED1" w:rsidRPr="00FF2ED1" w:rsidRDefault="00FF2ED1" w:rsidP="00FF2E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Khi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nào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60CA0D17" w14:textId="77777777" w:rsidR="00FF2ED1" w:rsidRPr="00FF2ED1" w:rsidRDefault="00FF2ED1" w:rsidP="00FF2E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Khi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kiện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chẳng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như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click button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hoặc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submit form.</w:t>
      </w:r>
    </w:p>
    <w:p w14:paraId="42652317" w14:textId="77777777" w:rsidR="00FF2ED1" w:rsidRPr="00FF2ED1" w:rsidRDefault="00FF2ED1" w:rsidP="00FF2ED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Thích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quan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đến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hiển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D000D3C" w14:textId="77777777" w:rsidR="00FF2ED1" w:rsidRPr="00FF2ED1" w:rsidRDefault="00FF2ED1" w:rsidP="00FF2E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Ví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dụ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46089582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javascript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  <w:t>Copy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  <w:t xml:space="preserve"> code</w:t>
      </w:r>
    </w:p>
    <w:p w14:paraId="525C667B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14:ligatures w14:val="none"/>
        </w:rPr>
      </w:pPr>
      <w:r w:rsidRPr="00FF2ED1">
        <w:rPr>
          <w:rFonts w:ascii="Times New Roman" w:eastAsia="Times New Roman" w:hAnsi="Times New Roman" w:cs="Times New Roman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methods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 </w:t>
      </w:r>
      <w:proofErr w:type="gramStart"/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{ </w:t>
      </w:r>
      <w:r w:rsidRPr="00FF2ED1">
        <w:rPr>
          <w:rFonts w:ascii="Times New Roman" w:eastAsia="Times New Roman" w:hAnsi="Times New Roman" w:cs="Times New Roman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greet</w:t>
      </w:r>
      <w:proofErr w:type="gramEnd"/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() { </w:t>
      </w:r>
      <w:r w:rsidRPr="00FF2ED1">
        <w:rPr>
          <w:rFonts w:ascii="Times New Roman" w:eastAsia="Times New Roman" w:hAnsi="Times New Roman" w:cs="Times New Roman"/>
          <w:color w:val="F22C3D"/>
          <w:kern w:val="0"/>
          <w:sz w:val="20"/>
          <w:szCs w:val="20"/>
          <w:bdr w:val="single" w:sz="2" w:space="0" w:color="D9D9E3" w:frame="1"/>
          <w14:ligatures w14:val="none"/>
        </w:rPr>
        <w:t>alert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(</w:t>
      </w:r>
      <w:r w:rsidRPr="00FF2ED1">
        <w:rPr>
          <w:rFonts w:ascii="Times New Roman" w:eastAsia="Times New Roman" w:hAnsi="Times New Roman" w:cs="Times New Roman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'Hello, '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+ </w:t>
      </w:r>
      <w:proofErr w:type="spellStart"/>
      <w:r w:rsidRPr="00FF2ED1">
        <w:rPr>
          <w:rFonts w:ascii="Times New Roman" w:eastAsia="Times New Roman" w:hAnsi="Times New Roman" w:cs="Times New Roman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this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>.</w:t>
      </w:r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fullName</w:t>
      </w:r>
      <w:proofErr w:type="spellEnd"/>
      <w:r w:rsidRPr="00FF2ED1">
        <w:rPr>
          <w:rFonts w:ascii="Times New Roman" w:eastAsia="Times New Roman" w:hAnsi="Times New Roman" w:cs="Times New Roman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); } } </w:t>
      </w:r>
    </w:p>
    <w:p w14:paraId="3DD456BF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Lý do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Computed:</w:t>
      </w:r>
    </w:p>
    <w:p w14:paraId="1610C3F7" w14:textId="77777777" w:rsidR="00FF2ED1" w:rsidRPr="00FF2ED1" w:rsidRDefault="00FF2ED1" w:rsidP="00FF2E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Hiệu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suất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tốt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hơn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1C3AA7C2" w14:textId="77777777" w:rsidR="00FF2ED1" w:rsidRPr="00FF2ED1" w:rsidRDefault="00FF2ED1" w:rsidP="00FF2E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computed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giữ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phụ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thay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đổi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giúp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giảm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thiểu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lượng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thiết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11428CD4" w14:textId="77777777" w:rsidR="00FF2ED1" w:rsidRPr="00FF2ED1" w:rsidRDefault="00FF2ED1" w:rsidP="00FF2E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đồng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bộ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tự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41216234" w14:textId="77777777" w:rsidR="00FF2ED1" w:rsidRPr="00FF2ED1" w:rsidRDefault="00FF2ED1" w:rsidP="00FF2E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Vue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quản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lý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cập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nhật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computed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đảm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bảo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rằng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chúng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sẽ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luôn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đồng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38C13FC8" w14:textId="77777777" w:rsidR="00FF2ED1" w:rsidRPr="00FF2ED1" w:rsidRDefault="00FF2ED1" w:rsidP="00FF2E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Đọc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dễ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hiểu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68B89BCB" w14:textId="77777777" w:rsidR="00FF2ED1" w:rsidRPr="00FF2ED1" w:rsidRDefault="00FF2ED1" w:rsidP="00FF2ED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computed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thường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phức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tạp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làm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mã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nguồn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dễ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đọc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so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việc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đặt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logic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phương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thức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D3DA72C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 xml:space="preserve">Lý do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Methods:</w:t>
      </w:r>
    </w:p>
    <w:p w14:paraId="1142F018" w14:textId="77777777" w:rsidR="00FF2ED1" w:rsidRPr="00FF2ED1" w:rsidRDefault="00FF2ED1" w:rsidP="00FF2E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người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dùng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50018988" w14:textId="77777777" w:rsidR="00FF2ED1" w:rsidRPr="00FF2ED1" w:rsidRDefault="00FF2ED1" w:rsidP="00FF2E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methods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thích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người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dùng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như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click, submit form,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nơi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660604D0" w14:textId="77777777" w:rsidR="00FF2ED1" w:rsidRPr="00FF2ED1" w:rsidRDefault="00FF2ED1" w:rsidP="00FF2E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Không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0FF39AAC" w14:textId="77777777" w:rsidR="00FF2ED1" w:rsidRPr="00FF2ED1" w:rsidRDefault="00FF2ED1" w:rsidP="00FF2E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Khi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nào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methods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giữ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mã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nguồn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sáng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sủa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0F817CAC" w14:textId="77777777" w:rsidR="00FF2ED1" w:rsidRPr="00FF2ED1" w:rsidRDefault="00FF2ED1" w:rsidP="00FF2E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Tóm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lại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toán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giá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trị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dựa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muốn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đồng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bộ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hãy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computed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Ngược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lại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chỉ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cần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hành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động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hãy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sử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r w:rsidRPr="00FF2ED1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methods</w:t>
      </w:r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hai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đạt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sự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linh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hoạt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tốt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nhất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quá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phát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triển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ứng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dụng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Vue.js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bạn</w:t>
      </w:r>
      <w:proofErr w:type="spellEnd"/>
      <w:r w:rsidRPr="00FF2ED1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.</w:t>
      </w:r>
    </w:p>
    <w:p w14:paraId="2026068F" w14:textId="77777777" w:rsidR="00BC61CF" w:rsidRDefault="00BC61CF">
      <w:pPr>
        <w:rPr>
          <w:rFonts w:ascii="Times New Roman" w:hAnsi="Times New Roman" w:cs="Times New Roman"/>
        </w:rPr>
      </w:pPr>
    </w:p>
    <w:p w14:paraId="25ECD07A" w14:textId="62051164" w:rsidR="00CC1560" w:rsidRDefault="00CC1560" w:rsidP="00CC1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Trong Vue, </w:t>
      </w:r>
      <w:proofErr w:type="spellStart"/>
      <w:r>
        <w:rPr>
          <w:rFonts w:ascii="Segoe UI" w:hAnsi="Segoe UI" w:cs="Segoe UI"/>
          <w:color w:val="374151"/>
        </w:rPr>
        <w:t>nếu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gọi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{{ ...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}}</w:t>
      </w:r>
      <w:r>
        <w:rPr>
          <w:rFonts w:ascii="Segoe UI" w:hAnsi="Segoe UI" w:cs="Segoe UI"/>
          <w:color w:val="374151"/>
        </w:rPr>
        <w:t xml:space="preserve">),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mỗi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đổi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. Trong </w:t>
      </w:r>
      <w:proofErr w:type="spellStart"/>
      <w:r>
        <w:rPr>
          <w:rFonts w:ascii="Segoe UI" w:hAnsi="Segoe UI" w:cs="Segoe UI"/>
          <w:color w:val="374151"/>
        </w:rPr>
        <w:t>trường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hợp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 w:rsidR="00866E1F">
        <w:rPr>
          <w:rFonts w:ascii="Segoe UI" w:hAnsi="Segoe UI" w:cs="Segoe UI"/>
          <w:color w:val="374151"/>
        </w:rPr>
        <w:t>phương</w:t>
      </w:r>
      <w:proofErr w:type="spellEnd"/>
      <w:r w:rsidR="00866E1F"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 w:rsidR="00866E1F">
        <w:rPr>
          <w:rFonts w:ascii="Segoe UI" w:hAnsi="Segoe UI" w:cs="Segoe UI"/>
          <w:color w:val="374151"/>
        </w:rPr>
        <w:t>thức</w:t>
      </w:r>
      <w:proofErr w:type="spellEnd"/>
      <w:r w:rsidR="00866E1F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addB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()}}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{{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addA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()}}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9069C49" w14:textId="77777777" w:rsidR="00CC1560" w:rsidRDefault="00CC1560" w:rsidP="00CC15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Mỗi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đổi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(bao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</w:t>
      </w:r>
      <w:r>
        <w:rPr>
          <w:rFonts w:ascii="Segoe UI" w:hAnsi="Segoe UI" w:cs="Segoe UI"/>
          <w:color w:val="374151"/>
        </w:rPr>
        <w:t xml:space="preserve">), Vue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, bao </w:t>
      </w:r>
      <w:proofErr w:type="spellStart"/>
      <w:r>
        <w:rPr>
          <w:rFonts w:ascii="Segoe UI" w:hAnsi="Segoe UI" w:cs="Segoe UI"/>
          <w:color w:val="374151"/>
        </w:rPr>
        <w:t>gồm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addB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Điều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này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nhầm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lẫn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chỉ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muốn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phương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E84E11E" w14:textId="557028F4" w:rsidR="00CC1560" w:rsidRPr="00872680" w:rsidRDefault="00CC1560">
      <w:pPr>
        <w:rPr>
          <w:rFonts w:ascii="Times New Roman" w:hAnsi="Times New Roman" w:cs="Times New Roman"/>
        </w:rPr>
      </w:pPr>
    </w:p>
    <w:sectPr w:rsidR="00CC1560" w:rsidRPr="0087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2D1"/>
    <w:multiLevelType w:val="multilevel"/>
    <w:tmpl w:val="8378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C70C8"/>
    <w:multiLevelType w:val="multilevel"/>
    <w:tmpl w:val="F79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6E667E"/>
    <w:multiLevelType w:val="multilevel"/>
    <w:tmpl w:val="7D26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D0065A"/>
    <w:multiLevelType w:val="multilevel"/>
    <w:tmpl w:val="CB94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505331">
    <w:abstractNumId w:val="2"/>
  </w:num>
  <w:num w:numId="2" w16cid:durableId="1714160459">
    <w:abstractNumId w:val="1"/>
  </w:num>
  <w:num w:numId="3" w16cid:durableId="950092510">
    <w:abstractNumId w:val="3"/>
  </w:num>
  <w:num w:numId="4" w16cid:durableId="194884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EA"/>
    <w:rsid w:val="00866E1F"/>
    <w:rsid w:val="00872680"/>
    <w:rsid w:val="00BC61CF"/>
    <w:rsid w:val="00CC1560"/>
    <w:rsid w:val="00D554EA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627D"/>
  <w15:chartTrackingRefBased/>
  <w15:docId w15:val="{98BE7951-896F-4214-9A09-05C12015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ED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2E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2E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E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FF2ED1"/>
  </w:style>
  <w:style w:type="character" w:customStyle="1" w:styleId="hljs-title">
    <w:name w:val="hljs-title"/>
    <w:basedOn w:val="DefaultParagraphFont"/>
    <w:rsid w:val="00FF2ED1"/>
  </w:style>
  <w:style w:type="character" w:customStyle="1" w:styleId="hljs-keyword">
    <w:name w:val="hljs-keyword"/>
    <w:basedOn w:val="DefaultParagraphFont"/>
    <w:rsid w:val="00FF2ED1"/>
  </w:style>
  <w:style w:type="character" w:customStyle="1" w:styleId="hljs-variable">
    <w:name w:val="hljs-variable"/>
    <w:basedOn w:val="DefaultParagraphFont"/>
    <w:rsid w:val="00FF2ED1"/>
  </w:style>
  <w:style w:type="character" w:customStyle="1" w:styleId="hljs-property">
    <w:name w:val="hljs-property"/>
    <w:basedOn w:val="DefaultParagraphFont"/>
    <w:rsid w:val="00FF2ED1"/>
  </w:style>
  <w:style w:type="character" w:customStyle="1" w:styleId="hljs-string">
    <w:name w:val="hljs-string"/>
    <w:basedOn w:val="DefaultParagraphFont"/>
    <w:rsid w:val="00FF2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805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905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5899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5397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943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</dc:creator>
  <cp:keywords/>
  <dc:description/>
  <cp:lastModifiedBy>Đăng Khoa</cp:lastModifiedBy>
  <cp:revision>5</cp:revision>
  <dcterms:created xsi:type="dcterms:W3CDTF">2024-01-08T16:51:00Z</dcterms:created>
  <dcterms:modified xsi:type="dcterms:W3CDTF">2024-01-08T16:55:00Z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2024-01-08T16:51:30Z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b6accb1d-42c7-43a5-a99b-2cea550af134</vt:lpwstr>
  </property>
  <property fmtid="{D5CDD505-2E9C-101B-9397-08002B2CF9AE}" pid="7" name="MSIP_Label_defa4170-0d19-0005-0004-bc88714345d2_ActionId">
    <vt:lpwstr>9537c951-887b-40ac-a161-8063be94a61e</vt:lpwstr>
  </property>
  <property fmtid="{D5CDD505-2E9C-101B-9397-08002B2CF9AE}" pid="8" name="MSIP_Label_defa4170-0d19-0005-0004-bc88714345d2_ContentBits">
    <vt:lpwstr>0</vt:lpwstr>
  </property>
</Properties>
</file>