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D8" w:rsidRPr="006C15E9" w:rsidRDefault="00075507" w:rsidP="0093600E">
      <w:pPr>
        <w:pStyle w:val="Titl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ODM</w:t>
      </w:r>
    </w:p>
    <w:p w:rsidR="003065B7" w:rsidRPr="006C15E9" w:rsidRDefault="009360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065B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https://www.ibm.com/docs/en/cloud-paks/cp-biz-automation/23.0.2?topic=overview-modeling-authoring-business-decisions</w:t>
      </w:r>
    </w:p>
    <w:p w:rsidR="00075507" w:rsidRPr="006C15E9" w:rsidRDefault="00075507" w:rsidP="0093600E">
      <w:pPr>
        <w:pStyle w:val="Heading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 model</w:t>
      </w:r>
    </w:p>
    <w:p w:rsidR="001A7ECE" w:rsidRPr="006C15E9" w:rsidRDefault="001A7ECE" w:rsidP="0093600E">
      <w:pPr>
        <w:pStyle w:val="Heading2"/>
        <w:rPr>
          <w:color w:val="000000" w:themeColor="text1"/>
          <w:sz w:val="28"/>
          <w:szCs w:val="28"/>
        </w:rPr>
      </w:pPr>
      <w:r w:rsidRPr="006C15E9">
        <w:rPr>
          <w:color w:val="000000" w:themeColor="text1"/>
          <w:sz w:val="28"/>
          <w:szCs w:val="28"/>
        </w:rPr>
        <w:t xml:space="preserve">1. Định </w:t>
      </w:r>
      <w:proofErr w:type="spellStart"/>
      <w:r w:rsidRPr="006C15E9">
        <w:rPr>
          <w:color w:val="000000" w:themeColor="text1"/>
          <w:sz w:val="28"/>
          <w:szCs w:val="28"/>
        </w:rPr>
        <w:t>nghĩa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075507" w:rsidRPr="006C15E9" w:rsidRDefault="009360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tính cần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(để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một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nào đó) của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kinh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5507" w:rsidRPr="006C15E9" w:rsidRDefault="009360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Vd</w:t>
      </w:r>
      <w:proofErr w:type="spellEnd"/>
      <w:proofErr w:type="gram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Để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mua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một cái ô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tô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cần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trên 3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chí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màu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tốc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data model: Oto {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decimal,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mau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string, </w:t>
      </w:r>
      <w:proofErr w:type="spellStart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tocDo</w:t>
      </w:r>
      <w:proofErr w:type="spellEnd"/>
      <w:r w:rsidR="00075507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: decimal}</w:t>
      </w:r>
    </w:p>
    <w:p w:rsidR="005A0393" w:rsidRPr="006C15E9" w:rsidRDefault="001A7ECE" w:rsidP="0093600E">
      <w:pPr>
        <w:pStyle w:val="Heading2"/>
        <w:rPr>
          <w:color w:val="000000" w:themeColor="text1"/>
          <w:sz w:val="28"/>
          <w:szCs w:val="28"/>
        </w:rPr>
      </w:pPr>
      <w:r w:rsidRPr="006C15E9">
        <w:rPr>
          <w:color w:val="000000" w:themeColor="text1"/>
          <w:sz w:val="28"/>
          <w:szCs w:val="28"/>
        </w:rPr>
        <w:t xml:space="preserve">2. </w:t>
      </w:r>
      <w:r w:rsidR="00075507" w:rsidRPr="006C15E9">
        <w:rPr>
          <w:color w:val="000000" w:themeColor="text1"/>
          <w:sz w:val="28"/>
          <w:szCs w:val="28"/>
        </w:rPr>
        <w:t>Data type</w:t>
      </w:r>
      <w:r w:rsidRPr="006C15E9">
        <w:rPr>
          <w:color w:val="000000" w:themeColor="text1"/>
          <w:sz w:val="28"/>
          <w:szCs w:val="28"/>
        </w:rPr>
        <w:t xml:space="preserve"> </w:t>
      </w:r>
    </w:p>
    <w:p w:rsidR="001A7ECE" w:rsidRPr="006C15E9" w:rsidRDefault="009360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Thao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A7ECE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https://www.ibm.com/docs/en/cloud-paks/cp-biz-automation/23.0.2?topic=model-modeling-data-in-automation-decision-services#con_data_model_intro__datatypes</w:t>
      </w:r>
    </w:p>
    <w:p w:rsidR="00075507" w:rsidRPr="006C15E9" w:rsidRDefault="001A7E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Kiểu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thủy</w:t>
      </w:r>
      <w:proofErr w:type="spellEnd"/>
    </w:p>
    <w:p w:rsidR="001A7ECE" w:rsidRPr="006C15E9" w:rsidRDefault="001A7ECE">
      <w:pPr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C15E9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Composite type: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dạng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như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struct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hoặc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class trong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lập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trình. </w:t>
      </w:r>
      <w:proofErr w:type="spellStart"/>
      <w:proofErr w:type="gram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kết</w:t>
      </w:r>
      <w:proofErr w:type="spellEnd"/>
      <w:proofErr w:type="gram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hợp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các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loại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dữ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liệu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khác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nhau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, có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thể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bao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gồm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cả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loại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dữ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liệu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nguyên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thủy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(như string, integer)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và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các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loại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hợp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thành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khác.</w:t>
      </w:r>
    </w:p>
    <w:p w:rsidR="00075507" w:rsidRPr="006C15E9" w:rsidRDefault="001A7E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- Enumeration type: như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enum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trong </w:t>
      </w:r>
      <w:proofErr w:type="spellStart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lập</w:t>
      </w:r>
      <w:proofErr w:type="spellEnd"/>
      <w:r w:rsidRPr="006C15E9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trình.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một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hợp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cố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A7ECE" w:rsidRPr="006C15E9" w:rsidRDefault="005A0393" w:rsidP="0093600E">
      <w:pPr>
        <w:pStyle w:val="Heading2"/>
        <w:rPr>
          <w:color w:val="000000" w:themeColor="text1"/>
          <w:sz w:val="28"/>
          <w:szCs w:val="28"/>
        </w:rPr>
      </w:pPr>
      <w:r w:rsidRPr="006C15E9">
        <w:rPr>
          <w:color w:val="000000" w:themeColor="text1"/>
          <w:sz w:val="28"/>
          <w:szCs w:val="28"/>
        </w:rPr>
        <w:t xml:space="preserve">3. Verbalization </w:t>
      </w:r>
    </w:p>
    <w:p w:rsidR="003065B7" w:rsidRPr="006C15E9" w:rsidRDefault="009360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khảo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5" w:history="1">
        <w:r w:rsidRPr="006C15E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https://www.ibm.com/docs/en/cloud-paks/cp-biz-automation/23.0.2?topic=model-default-verbalization</w:t>
        </w:r>
      </w:hyperlink>
    </w:p>
    <w:p w:rsidR="0093600E" w:rsidRPr="006C15E9" w:rsidRDefault="0093600E" w:rsidP="0093600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C15E9">
        <w:rPr>
          <w:rFonts w:ascii="Times New Roman" w:hAnsi="Times New Roman" w:cs="Times New Roman"/>
          <w:color w:val="000000" w:themeColor="text1"/>
        </w:rPr>
        <w:t xml:space="preserve">3.1 </w:t>
      </w:r>
      <w:proofErr w:type="spellStart"/>
      <w:r w:rsidRPr="006C15E9">
        <w:rPr>
          <w:rFonts w:ascii="Times New Roman" w:hAnsi="Times New Roman" w:cs="Times New Roman"/>
          <w:color w:val="000000" w:themeColor="text1"/>
        </w:rPr>
        <w:t>Khái</w:t>
      </w:r>
      <w:proofErr w:type="spellEnd"/>
      <w:r w:rsidRPr="006C15E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</w:rPr>
        <w:t>niệm</w:t>
      </w:r>
      <w:proofErr w:type="spellEnd"/>
    </w:p>
    <w:p w:rsidR="005A0393" w:rsidRPr="006C15E9" w:rsidRDefault="005A03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Là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r w:rsidR="0093600E"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để gọi đến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chiếu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logic</w:t>
      </w:r>
    </w:p>
    <w:p w:rsidR="005A0393" w:rsidRPr="006C15E9" w:rsidRDefault="005A039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}, {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mau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}, {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tocDo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93600E" w:rsidRPr="006C15E9" w:rsidRDefault="0093600E" w:rsidP="0093600E">
      <w:pPr>
        <w:pStyle w:val="Heading3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C15E9">
        <w:rPr>
          <w:rFonts w:ascii="Times New Roman" w:hAnsi="Times New Roman" w:cs="Times New Roman"/>
          <w:color w:val="000000" w:themeColor="text1"/>
          <w:shd w:val="clear" w:color="auto" w:fill="FFFFFF"/>
        </w:rPr>
        <w:t>3.2 Default value</w:t>
      </w:r>
    </w:p>
    <w:p w:rsidR="005A0393" w:rsidRPr="006C15E9" w:rsidRDefault="005A0393" w:rsidP="0093600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Cung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sẵn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default như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dưới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Tuy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nhiên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có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chỉnh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sử</w:t>
      </w:r>
      <w:r w:rsidR="0093600E"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được</w:t>
      </w:r>
    </w:p>
    <w:tbl>
      <w:tblPr>
        <w:tblW w:w="140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fault verbalization for data model elements"/>
      </w:tblPr>
      <w:tblGrid>
        <w:gridCol w:w="2209"/>
        <w:gridCol w:w="11827"/>
      </w:tblGrid>
      <w:tr w:rsidR="006C15E9" w:rsidRPr="006C15E9" w:rsidTr="005A039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5A0393" w:rsidRPr="006C15E9" w:rsidRDefault="005A0393" w:rsidP="005A03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Data model element</w:t>
            </w:r>
          </w:p>
        </w:tc>
        <w:tc>
          <w:tcPr>
            <w:tcW w:w="140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:rsidR="005A0393" w:rsidRPr="006C15E9" w:rsidRDefault="005A0393" w:rsidP="005A03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Default verbalization</w:t>
            </w:r>
          </w:p>
        </w:tc>
      </w:tr>
      <w:tr w:rsidR="006C15E9" w:rsidRPr="006C15E9" w:rsidTr="005A0393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Types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Class name in lowercase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customer</w:t>
            </w:r>
          </w:p>
        </w:tc>
      </w:tr>
      <w:tr w:rsidR="006C15E9" w:rsidRPr="006C15E9" w:rsidTr="005A0393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Constructors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Constructor types are generated for composite types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 composite type </w:t>
            </w: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Customer</w:t>
            </w: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with two attributes </w:t>
            </w: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first name</w:t>
            </w: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and </w:t>
            </w: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bdr w:val="none" w:sz="0" w:space="0" w:color="auto" w:frame="1"/>
              </w:rPr>
              <w:t>last name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t>a new &lt;type&gt; [where &lt;attribute&gt; is &lt;value&gt; ( , &lt;attribute&gt; is &lt;value&gt;)* ]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 new customer where the first name is "John", the last name is "Doe"</w:t>
            </w:r>
          </w:p>
        </w:tc>
      </w:tr>
      <w:tr w:rsidR="006C15E9" w:rsidRPr="006C15E9" w:rsidTr="005A0393">
        <w:tc>
          <w:tcPr>
            <w:tcW w:w="0" w:type="auto"/>
            <w:vMerge w:val="restart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Attributes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Expression</w:t>
            </w:r>
          </w:p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t>{XXX} of {this}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{age} of {this}</w:t>
            </w:r>
          </w:p>
        </w:tc>
      </w:tr>
      <w:tr w:rsidR="006C15E9" w:rsidRPr="006C15E9" w:rsidTr="005A0393">
        <w:tc>
          <w:tcPr>
            <w:tcW w:w="0" w:type="auto"/>
            <w:vMerge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FFFFF"/>
            <w:vAlign w:val="bottom"/>
            <w:hideMark/>
          </w:tcPr>
          <w:p w:rsidR="005A0393" w:rsidRPr="006C15E9" w:rsidRDefault="005A0393" w:rsidP="005A0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Action</w:t>
            </w:r>
          </w:p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t>set the {XXX} of {this} to {0}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set the discount of {this} to {discount}</w:t>
            </w:r>
          </w:p>
        </w:tc>
      </w:tr>
      <w:tr w:rsidR="006C15E9" w:rsidRPr="006C15E9" w:rsidTr="005A0393">
        <w:tc>
          <w:tcPr>
            <w:tcW w:w="0" w:type="auto"/>
            <w:vMerge w:val="restart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Boolean attributes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boolean</w:t>
            </w:r>
            <w:proofErr w:type="spellEnd"/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accepted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</w:rPr>
              <w:t>Expressions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Affirmative</w:t>
            </w:r>
          </w:p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t>{this} is XXX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{this} is accepted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Negative</w:t>
            </w:r>
          </w:p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t>{this} is not XXX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{this} is not accepted</w:t>
            </w:r>
          </w:p>
        </w:tc>
      </w:tr>
      <w:tr w:rsidR="006C15E9" w:rsidRPr="006C15E9" w:rsidTr="005A0393">
        <w:tc>
          <w:tcPr>
            <w:tcW w:w="0" w:type="auto"/>
            <w:vMerge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FFFFF"/>
            <w:vAlign w:val="bottom"/>
            <w:hideMark/>
          </w:tcPr>
          <w:p w:rsidR="005A0393" w:rsidRPr="006C15E9" w:rsidRDefault="005A0393" w:rsidP="005A03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bdr w:val="none" w:sz="0" w:space="0" w:color="auto" w:frame="1"/>
              </w:rPr>
              <w:t>Actions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Affirmative</w:t>
            </w:r>
          </w:p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t>{this} gets XXX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{this} gets accepted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Negative</w:t>
            </w:r>
          </w:p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t>{this} does not XXX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{this} does not get accepted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Conditional</w:t>
            </w:r>
          </w:p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t>{this} gets XXX only if {XXX}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{this} does gets accepted only if {accepted}</w:t>
            </w:r>
          </w:p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 </w:t>
            </w: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t>make it {0} that {this} is XXX</w:t>
            </w: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syntax is now deprecated.</w:t>
            </w:r>
          </w:p>
        </w:tc>
      </w:tr>
      <w:tr w:rsidR="006C15E9" w:rsidRPr="006C15E9" w:rsidTr="005A0393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List attributes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address List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t>add {0} to the XXX of {this}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add {0} to the addresses of {this}</w:t>
            </w:r>
          </w:p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lastRenderedPageBreak/>
              <w:t>remove {0} from the XXX of {this}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remove {0} from the addresses of {this}</w:t>
            </w:r>
          </w:p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t>clear the XXX of {this}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clear the addresses of {this}</w:t>
            </w:r>
          </w:p>
        </w:tc>
      </w:tr>
      <w:tr w:rsidR="006C15E9" w:rsidRPr="006C15E9" w:rsidTr="005A0393">
        <w:tc>
          <w:tcPr>
            <w:tcW w:w="0" w:type="auto"/>
            <w:tcBorders>
              <w:top w:val="single" w:sz="6" w:space="0" w:color="E5E5E5"/>
              <w:left w:val="nil"/>
              <w:bottom w:val="single" w:sz="6" w:space="0" w:color="E5E5E5"/>
              <w:right w:val="nil"/>
            </w:tcBorders>
            <w:shd w:val="clear" w:color="auto" w:fill="E5E5E5"/>
            <w:vAlign w:val="center"/>
            <w:hideMark/>
          </w:tcPr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Number and integer attributes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discount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single" w:sz="6" w:space="0" w:color="E5E5E5"/>
              <w:right w:val="nil"/>
            </w:tcBorders>
            <w:shd w:val="clear" w:color="auto" w:fill="E5E5E5"/>
            <w:vAlign w:val="center"/>
            <w:hideMark/>
          </w:tcPr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t>add {number} to the XXX of {this}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add {number} to the discount of {this}</w:t>
            </w:r>
          </w:p>
          <w:p w:rsidR="005A0393" w:rsidRPr="006C15E9" w:rsidRDefault="005A0393" w:rsidP="005A0393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  <w:t>subtract {number} from the XXX of {this}</w:t>
            </w:r>
          </w:p>
          <w:p w:rsidR="005A0393" w:rsidRPr="006C15E9" w:rsidRDefault="005A0393" w:rsidP="005A039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For example:</w:t>
            </w:r>
          </w:p>
          <w:p w:rsidR="005A0393" w:rsidRPr="006C15E9" w:rsidRDefault="005A0393" w:rsidP="005A0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subtract {0} from the discount of {this}</w:t>
            </w:r>
          </w:p>
        </w:tc>
      </w:tr>
    </w:tbl>
    <w:p w:rsidR="005A0393" w:rsidRPr="006C15E9" w:rsidRDefault="005A0393">
      <w:pPr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075507" w:rsidRPr="006C15E9" w:rsidRDefault="00075507" w:rsidP="0093600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Decision model</w:t>
      </w:r>
    </w:p>
    <w:p w:rsidR="003065B7" w:rsidRPr="006C15E9" w:rsidRDefault="0093600E" w:rsidP="0007550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 w:themeColor="text1"/>
          <w:sz w:val="28"/>
          <w:szCs w:val="28"/>
        </w:rPr>
      </w:pPr>
      <w:proofErr w:type="gramStart"/>
      <w:r w:rsidRPr="006C15E9">
        <w:rPr>
          <w:b w:val="0"/>
          <w:bCs w:val="0"/>
          <w:color w:val="000000" w:themeColor="text1"/>
          <w:sz w:val="28"/>
          <w:szCs w:val="28"/>
        </w:rPr>
        <w:t>1.Khái</w:t>
      </w:r>
      <w:proofErr w:type="gramEnd"/>
      <w:r w:rsidRPr="006C15E9"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b w:val="0"/>
          <w:bCs w:val="0"/>
          <w:color w:val="000000" w:themeColor="text1"/>
          <w:sz w:val="28"/>
          <w:szCs w:val="28"/>
        </w:rPr>
        <w:t>niệm</w:t>
      </w:r>
      <w:proofErr w:type="spellEnd"/>
    </w:p>
    <w:p w:rsidR="00075507" w:rsidRPr="006C15E9" w:rsidRDefault="00075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Là sơ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</w:t>
      </w:r>
    </w:p>
    <w:p w:rsidR="003065B7" w:rsidRPr="006C15E9" w:rsidRDefault="009925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="003065B7" w:rsidRPr="006C15E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https://www.ibm.com/docs/en/cloud-paks/cp-biz-automation/23.0.2?topic=artifacts-building-decision-models</w:t>
        </w:r>
      </w:hyperlink>
    </w:p>
    <w:p w:rsidR="0093600E" w:rsidRPr="006C15E9" w:rsidRDefault="0093600E" w:rsidP="0093600E">
      <w:pPr>
        <w:pStyle w:val="Heading2"/>
        <w:rPr>
          <w:color w:val="000000" w:themeColor="text1"/>
          <w:sz w:val="28"/>
          <w:szCs w:val="28"/>
          <w:shd w:val="clear" w:color="auto" w:fill="FFFFFF"/>
        </w:rPr>
      </w:pPr>
      <w:r w:rsidRPr="006C15E9">
        <w:rPr>
          <w:color w:val="000000" w:themeColor="text1"/>
          <w:sz w:val="28"/>
          <w:szCs w:val="28"/>
          <w:shd w:val="clear" w:color="auto" w:fill="FFFFFF"/>
        </w:rPr>
        <w:t>2. Qui trình thực hiện</w:t>
      </w:r>
    </w:p>
    <w:p w:rsidR="003065B7" w:rsidRPr="006C15E9" w:rsidRDefault="00306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Quá trình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lập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mô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hình được thực hiện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gồm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năm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bước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được thực hiện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lặp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đi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lặp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lại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đến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khi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bạn có một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mô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hình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hoàn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chỉnh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mạch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lạc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BC7791" w:rsidRPr="006C15E9" w:rsidRDefault="00BC7791" w:rsidP="00BC7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mà bạn muốn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suy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nghĩ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về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bạn có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của mình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nhỏ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hơn để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hình của bạn dễ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lý hơn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cần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để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này.</w:t>
      </w:r>
    </w:p>
    <w:p w:rsidR="00BC7791" w:rsidRPr="006C15E9" w:rsidRDefault="00BC7791" w:rsidP="00BC7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Tạo một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hình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điền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vào đó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kiểu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để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hiện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cần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việc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của bạn.</w:t>
      </w:r>
    </w:p>
    <w:p w:rsidR="00BC7791" w:rsidRPr="006C15E9" w:rsidRDefault="00BC7791" w:rsidP="00BC7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Tạo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hình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sơ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hiện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của bạn,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phụ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hưởng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đến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C7791" w:rsidRPr="006C15E9" w:rsidRDefault="00BC7791" w:rsidP="00BC7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Thêm logic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để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bằng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tạo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tắc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công việc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định.</w:t>
      </w:r>
    </w:p>
    <w:p w:rsidR="00BC7791" w:rsidRPr="006C15E9" w:rsidRDefault="00BC7791" w:rsidP="00BC7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Tạo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thử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để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định của bạn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bảo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rằng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nó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như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mong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đợi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065B7" w:rsidRPr="006C15E9" w:rsidRDefault="00BC7791" w:rsidP="00BC77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3065B7" w:rsidRPr="006C15E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762500" cy="4105275"/>
            <wp:effectExtent l="0" t="0" r="0" b="9525"/>
            <wp:docPr id="1" name="Picture 1" descr="Diagram depicting the modeling workflow, from designing a decision to validating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depicting the modeling workflow, from designing a decision to validating 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07" w:rsidRPr="006C15E9" w:rsidRDefault="0093600E" w:rsidP="0093600E">
      <w:pPr>
        <w:pStyle w:val="Heading2"/>
        <w:rPr>
          <w:color w:val="000000" w:themeColor="text1"/>
          <w:sz w:val="28"/>
          <w:szCs w:val="28"/>
        </w:rPr>
      </w:pPr>
      <w:r w:rsidRPr="006C15E9">
        <w:rPr>
          <w:color w:val="000000" w:themeColor="text1"/>
          <w:sz w:val="28"/>
          <w:szCs w:val="28"/>
        </w:rPr>
        <w:t xml:space="preserve">3. </w:t>
      </w:r>
      <w:r w:rsidR="00F815BA" w:rsidRPr="006C15E9">
        <w:rPr>
          <w:color w:val="000000" w:themeColor="text1"/>
          <w:sz w:val="28"/>
          <w:szCs w:val="28"/>
        </w:rPr>
        <w:t>Tạo node</w:t>
      </w:r>
    </w:p>
    <w:p w:rsidR="00F815BA" w:rsidRPr="006C15E9" w:rsidRDefault="0099255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8" w:history="1">
        <w:r w:rsidR="00F815BA" w:rsidRPr="006C15E9">
          <w:rPr>
            <w:rStyle w:val="Hyperlink"/>
            <w:rFonts w:ascii="Times New Roman" w:hAnsi="Times New Roman" w:cs="Times New Roman"/>
            <w:b/>
            <w:color w:val="000000" w:themeColor="text1"/>
            <w:sz w:val="28"/>
            <w:szCs w:val="28"/>
          </w:rPr>
          <w:t>https://www.ibm.com/docs/en/cloud-paks/cp-biz-automation/23.0.2?topic=decisions-adding-decision-logic</w:t>
        </w:r>
      </w:hyperlink>
    </w:p>
    <w:p w:rsidR="00F815BA" w:rsidRPr="006C15E9" w:rsidRDefault="00F815BA" w:rsidP="00F815BA">
      <w:pPr>
        <w:pStyle w:val="NormalWeb"/>
        <w:numPr>
          <w:ilvl w:val="0"/>
          <w:numId w:val="3"/>
        </w:numPr>
        <w:shd w:val="clear" w:color="auto" w:fill="FFFFFF"/>
        <w:textAlignment w:val="baseline"/>
        <w:rPr>
          <w:color w:val="000000" w:themeColor="text1"/>
          <w:sz w:val="28"/>
          <w:szCs w:val="28"/>
        </w:rPr>
      </w:pPr>
      <w:r w:rsidRPr="006C15E9">
        <w:rPr>
          <w:color w:val="000000" w:themeColor="text1"/>
          <w:sz w:val="28"/>
          <w:szCs w:val="28"/>
        </w:rPr>
        <w:t xml:space="preserve">Business rule là </w:t>
      </w:r>
      <w:proofErr w:type="spellStart"/>
      <w:r w:rsidRPr="006C15E9">
        <w:rPr>
          <w:color w:val="000000" w:themeColor="text1"/>
          <w:sz w:val="28"/>
          <w:szCs w:val="28"/>
        </w:rPr>
        <w:t>các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câu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lệnh</w:t>
      </w:r>
      <w:proofErr w:type="spellEnd"/>
      <w:r w:rsidRPr="006C15E9">
        <w:rPr>
          <w:color w:val="000000" w:themeColor="text1"/>
          <w:sz w:val="28"/>
          <w:szCs w:val="28"/>
        </w:rPr>
        <w:t xml:space="preserve"> có </w:t>
      </w:r>
      <w:proofErr w:type="spellStart"/>
      <w:r w:rsidRPr="006C15E9">
        <w:rPr>
          <w:color w:val="000000" w:themeColor="text1"/>
          <w:sz w:val="28"/>
          <w:szCs w:val="28"/>
        </w:rPr>
        <w:t>điều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kiện</w:t>
      </w:r>
      <w:proofErr w:type="spellEnd"/>
      <w:r w:rsidRPr="006C15E9">
        <w:rPr>
          <w:color w:val="000000" w:themeColor="text1"/>
          <w:sz w:val="28"/>
          <w:szCs w:val="28"/>
        </w:rPr>
        <w:t>. </w:t>
      </w:r>
      <w:proofErr w:type="spellStart"/>
      <w:r w:rsidRPr="006C15E9">
        <w:rPr>
          <w:color w:val="000000" w:themeColor="text1"/>
          <w:sz w:val="28"/>
          <w:szCs w:val="28"/>
        </w:rPr>
        <w:t>Các</w:t>
      </w:r>
      <w:proofErr w:type="spellEnd"/>
      <w:r w:rsidRPr="006C15E9">
        <w:rPr>
          <w:color w:val="000000" w:themeColor="text1"/>
          <w:sz w:val="28"/>
          <w:szCs w:val="28"/>
        </w:rPr>
        <w:t xml:space="preserve"> business rule cơ </w:t>
      </w:r>
      <w:proofErr w:type="spellStart"/>
      <w:r w:rsidRPr="006C15E9">
        <w:rPr>
          <w:color w:val="000000" w:themeColor="text1"/>
          <w:sz w:val="28"/>
          <w:szCs w:val="28"/>
        </w:rPr>
        <w:t>bản</w:t>
      </w:r>
      <w:proofErr w:type="spellEnd"/>
      <w:r w:rsidRPr="006C15E9">
        <w:rPr>
          <w:color w:val="000000" w:themeColor="text1"/>
          <w:sz w:val="28"/>
          <w:szCs w:val="28"/>
        </w:rPr>
        <w:t xml:space="preserve"> sử </w:t>
      </w:r>
      <w:proofErr w:type="spellStart"/>
      <w:r w:rsidRPr="006C15E9">
        <w:rPr>
          <w:color w:val="000000" w:themeColor="text1"/>
          <w:sz w:val="28"/>
          <w:szCs w:val="28"/>
        </w:rPr>
        <w:t>dụng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câu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lệnh</w:t>
      </w:r>
      <w:proofErr w:type="spellEnd"/>
      <w:r w:rsidRPr="006C15E9">
        <w:rPr>
          <w:color w:val="000000" w:themeColor="text1"/>
          <w:sz w:val="28"/>
          <w:szCs w:val="28"/>
        </w:rPr>
        <w:t xml:space="preserve"> if-then để </w:t>
      </w:r>
      <w:proofErr w:type="spellStart"/>
      <w:r w:rsidRPr="006C15E9">
        <w:rPr>
          <w:color w:val="000000" w:themeColor="text1"/>
          <w:sz w:val="28"/>
          <w:szCs w:val="28"/>
        </w:rPr>
        <w:t>nêu</w:t>
      </w:r>
      <w:proofErr w:type="spellEnd"/>
      <w:r w:rsidRPr="006C15E9">
        <w:rPr>
          <w:color w:val="000000" w:themeColor="text1"/>
          <w:sz w:val="28"/>
          <w:szCs w:val="28"/>
        </w:rPr>
        <w:t xml:space="preserve"> rõ </w:t>
      </w:r>
      <w:proofErr w:type="spellStart"/>
      <w:r w:rsidRPr="006C15E9">
        <w:rPr>
          <w:color w:val="000000" w:themeColor="text1"/>
          <w:sz w:val="28"/>
          <w:szCs w:val="28"/>
        </w:rPr>
        <w:t>hành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động</w:t>
      </w:r>
      <w:proofErr w:type="spellEnd"/>
      <w:r w:rsidRPr="006C15E9">
        <w:rPr>
          <w:color w:val="000000" w:themeColor="text1"/>
          <w:sz w:val="28"/>
          <w:szCs w:val="28"/>
        </w:rPr>
        <w:t xml:space="preserve"> cần thực hiện </w:t>
      </w:r>
      <w:proofErr w:type="spellStart"/>
      <w:r w:rsidRPr="006C15E9">
        <w:rPr>
          <w:color w:val="000000" w:themeColor="text1"/>
          <w:sz w:val="28"/>
          <w:szCs w:val="28"/>
        </w:rPr>
        <w:t>khi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các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điều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kiện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cụ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thể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r w:rsidRPr="006C15E9">
        <w:rPr>
          <w:color w:val="000000" w:themeColor="text1"/>
          <w:sz w:val="28"/>
          <w:szCs w:val="28"/>
        </w:rPr>
        <w:lastRenderedPageBreak/>
        <w:t xml:space="preserve">được </w:t>
      </w:r>
      <w:proofErr w:type="spellStart"/>
      <w:r w:rsidRPr="006C15E9">
        <w:rPr>
          <w:color w:val="000000" w:themeColor="text1"/>
          <w:sz w:val="28"/>
          <w:szCs w:val="28"/>
        </w:rPr>
        <w:t>đáp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ứng</w:t>
      </w:r>
      <w:proofErr w:type="spellEnd"/>
      <w:r w:rsidRPr="006C15E9">
        <w:rPr>
          <w:color w:val="000000" w:themeColor="text1"/>
          <w:sz w:val="28"/>
          <w:szCs w:val="28"/>
        </w:rPr>
        <w:t xml:space="preserve">. Trong </w:t>
      </w:r>
      <w:proofErr w:type="spellStart"/>
      <w:r w:rsidRPr="006C15E9">
        <w:rPr>
          <w:color w:val="000000" w:themeColor="text1"/>
          <w:sz w:val="28"/>
          <w:szCs w:val="28"/>
        </w:rPr>
        <w:t>ví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dụ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sau</w:t>
      </w:r>
      <w:proofErr w:type="spellEnd"/>
      <w:r w:rsidRPr="006C15E9">
        <w:rPr>
          <w:color w:val="000000" w:themeColor="text1"/>
          <w:sz w:val="28"/>
          <w:szCs w:val="28"/>
        </w:rPr>
        <w:t xml:space="preserve">, </w:t>
      </w:r>
      <w:proofErr w:type="spellStart"/>
      <w:r w:rsidRPr="006C15E9">
        <w:rPr>
          <w:color w:val="000000" w:themeColor="text1"/>
          <w:sz w:val="28"/>
          <w:szCs w:val="28"/>
        </w:rPr>
        <w:t>quy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tắc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đưa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ra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thông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báo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khuyến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khích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mọi</w:t>
      </w:r>
      <w:proofErr w:type="spellEnd"/>
      <w:r w:rsidRPr="006C15E9">
        <w:rPr>
          <w:color w:val="000000" w:themeColor="text1"/>
          <w:sz w:val="28"/>
          <w:szCs w:val="28"/>
        </w:rPr>
        <w:t xml:space="preserve"> người ở nhà nếu có </w:t>
      </w:r>
      <w:proofErr w:type="spellStart"/>
      <w:r w:rsidRPr="006C15E9">
        <w:rPr>
          <w:color w:val="000000" w:themeColor="text1"/>
          <w:sz w:val="28"/>
          <w:szCs w:val="28"/>
        </w:rPr>
        <w:t>cảnh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báo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bão</w:t>
      </w:r>
      <w:proofErr w:type="spellEnd"/>
      <w:r w:rsidRPr="006C15E9">
        <w:rPr>
          <w:color w:val="000000" w:themeColor="text1"/>
          <w:sz w:val="28"/>
          <w:szCs w:val="28"/>
        </w:rPr>
        <w:t>:</w:t>
      </w:r>
    </w:p>
    <w:p w:rsidR="00F815BA" w:rsidRPr="006C15E9" w:rsidRDefault="00F815BA" w:rsidP="00F815BA">
      <w:pPr>
        <w:pStyle w:val="HTMLPreformatted"/>
        <w:shd w:val="clear" w:color="auto" w:fill="1E1E1E"/>
        <w:textAlignment w:val="baseline"/>
        <w:rPr>
          <w:rStyle w:val="HTMLCode"/>
          <w:rFonts w:ascii="Times New Roman" w:hAnsi="Times New Roman" w:cs="Times New Roman"/>
          <w:color w:val="000000" w:themeColor="text1"/>
          <w:spacing w:val="5"/>
          <w:sz w:val="28"/>
          <w:szCs w:val="28"/>
          <w:bdr w:val="none" w:sz="0" w:space="0" w:color="auto" w:frame="1"/>
          <w:shd w:val="clear" w:color="auto" w:fill="1E1E1E"/>
        </w:rPr>
      </w:pPr>
      <w:proofErr w:type="gramStart"/>
      <w:r w:rsidRPr="006C15E9">
        <w:rPr>
          <w:rStyle w:val="HTMLCode"/>
          <w:rFonts w:ascii="Times New Roman" w:hAnsi="Times New Roman" w:cs="Times New Roman"/>
          <w:color w:val="000000" w:themeColor="text1"/>
          <w:spacing w:val="5"/>
          <w:sz w:val="28"/>
          <w:szCs w:val="28"/>
          <w:bdr w:val="none" w:sz="0" w:space="0" w:color="auto" w:frame="1"/>
          <w:shd w:val="clear" w:color="auto" w:fill="1E1E1E"/>
        </w:rPr>
        <w:t>if</w:t>
      </w:r>
      <w:proofErr w:type="gramEnd"/>
    </w:p>
    <w:p w:rsidR="00F815BA" w:rsidRPr="006C15E9" w:rsidRDefault="00F815BA" w:rsidP="00F815BA">
      <w:pPr>
        <w:pStyle w:val="HTMLPreformatted"/>
        <w:shd w:val="clear" w:color="auto" w:fill="1E1E1E"/>
        <w:textAlignment w:val="baseline"/>
        <w:rPr>
          <w:rStyle w:val="HTMLCode"/>
          <w:rFonts w:ascii="Times New Roman" w:hAnsi="Times New Roman" w:cs="Times New Roman"/>
          <w:color w:val="000000" w:themeColor="text1"/>
          <w:spacing w:val="5"/>
          <w:sz w:val="28"/>
          <w:szCs w:val="28"/>
          <w:bdr w:val="none" w:sz="0" w:space="0" w:color="auto" w:frame="1"/>
          <w:shd w:val="clear" w:color="auto" w:fill="1E1E1E"/>
        </w:rPr>
      </w:pPr>
      <w:r w:rsidRPr="006C15E9">
        <w:rPr>
          <w:rStyle w:val="HTMLCode"/>
          <w:rFonts w:ascii="Times New Roman" w:hAnsi="Times New Roman" w:cs="Times New Roman"/>
          <w:color w:val="000000" w:themeColor="text1"/>
          <w:spacing w:val="5"/>
          <w:sz w:val="28"/>
          <w:szCs w:val="28"/>
          <w:bdr w:val="none" w:sz="0" w:space="0" w:color="auto" w:frame="1"/>
          <w:shd w:val="clear" w:color="auto" w:fill="1E1E1E"/>
        </w:rPr>
        <w:t xml:space="preserve">     Weather is storm alert </w:t>
      </w:r>
    </w:p>
    <w:p w:rsidR="00F815BA" w:rsidRPr="006C15E9" w:rsidRDefault="00F815BA" w:rsidP="00F815BA">
      <w:pPr>
        <w:pStyle w:val="HTMLPreformatted"/>
        <w:shd w:val="clear" w:color="auto" w:fill="1E1E1E"/>
        <w:textAlignment w:val="baseline"/>
        <w:rPr>
          <w:rStyle w:val="HTMLCode"/>
          <w:rFonts w:ascii="Times New Roman" w:hAnsi="Times New Roman" w:cs="Times New Roman"/>
          <w:color w:val="000000" w:themeColor="text1"/>
          <w:spacing w:val="5"/>
          <w:sz w:val="28"/>
          <w:szCs w:val="28"/>
          <w:bdr w:val="none" w:sz="0" w:space="0" w:color="auto" w:frame="1"/>
          <w:shd w:val="clear" w:color="auto" w:fill="1E1E1E"/>
        </w:rPr>
      </w:pPr>
      <w:proofErr w:type="gramStart"/>
      <w:r w:rsidRPr="006C15E9">
        <w:rPr>
          <w:rStyle w:val="HTMLCode"/>
          <w:rFonts w:ascii="Times New Roman" w:hAnsi="Times New Roman" w:cs="Times New Roman"/>
          <w:color w:val="000000" w:themeColor="text1"/>
          <w:spacing w:val="5"/>
          <w:sz w:val="28"/>
          <w:szCs w:val="28"/>
          <w:bdr w:val="none" w:sz="0" w:space="0" w:color="auto" w:frame="1"/>
          <w:shd w:val="clear" w:color="auto" w:fill="1E1E1E"/>
        </w:rPr>
        <w:t>then</w:t>
      </w:r>
      <w:proofErr w:type="gramEnd"/>
    </w:p>
    <w:p w:rsidR="00F815BA" w:rsidRPr="006C15E9" w:rsidRDefault="00F815BA" w:rsidP="00F815BA">
      <w:pPr>
        <w:pStyle w:val="HTMLPreformatted"/>
        <w:shd w:val="clear" w:color="auto" w:fill="1E1E1E"/>
        <w:textAlignment w:val="baseline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6C15E9">
        <w:rPr>
          <w:rStyle w:val="HTMLCode"/>
          <w:rFonts w:ascii="Times New Roman" w:hAnsi="Times New Roman" w:cs="Times New Roman"/>
          <w:color w:val="000000" w:themeColor="text1"/>
          <w:spacing w:val="5"/>
          <w:sz w:val="28"/>
          <w:szCs w:val="28"/>
          <w:bdr w:val="none" w:sz="0" w:space="0" w:color="auto" w:frame="1"/>
          <w:shd w:val="clear" w:color="auto" w:fill="1E1E1E"/>
        </w:rPr>
        <w:t xml:space="preserve">    </w:t>
      </w:r>
      <w:proofErr w:type="gramStart"/>
      <w:r w:rsidRPr="006C15E9">
        <w:rPr>
          <w:rStyle w:val="HTMLCode"/>
          <w:rFonts w:ascii="Times New Roman" w:hAnsi="Times New Roman" w:cs="Times New Roman"/>
          <w:color w:val="000000" w:themeColor="text1"/>
          <w:spacing w:val="5"/>
          <w:sz w:val="28"/>
          <w:szCs w:val="28"/>
          <w:bdr w:val="none" w:sz="0" w:space="0" w:color="auto" w:frame="1"/>
          <w:shd w:val="clear" w:color="auto" w:fill="1E1E1E"/>
        </w:rPr>
        <w:t>set</w:t>
      </w:r>
      <w:proofErr w:type="gramEnd"/>
      <w:r w:rsidRPr="006C15E9">
        <w:rPr>
          <w:rStyle w:val="HTMLCode"/>
          <w:rFonts w:ascii="Times New Roman" w:hAnsi="Times New Roman" w:cs="Times New Roman"/>
          <w:color w:val="000000" w:themeColor="text1"/>
          <w:spacing w:val="5"/>
          <w:sz w:val="28"/>
          <w:szCs w:val="28"/>
          <w:bdr w:val="none" w:sz="0" w:space="0" w:color="auto" w:frame="1"/>
          <w:shd w:val="clear" w:color="auto" w:fill="1E1E1E"/>
        </w:rPr>
        <w:t xml:space="preserve"> decision to "It would be wise to stay home. There is a storm alert.</w:t>
      </w:r>
      <w:proofErr w:type="gramStart"/>
      <w:r w:rsidRPr="006C15E9">
        <w:rPr>
          <w:rStyle w:val="HTMLCode"/>
          <w:rFonts w:ascii="Times New Roman" w:hAnsi="Times New Roman" w:cs="Times New Roman"/>
          <w:color w:val="000000" w:themeColor="text1"/>
          <w:spacing w:val="5"/>
          <w:sz w:val="28"/>
          <w:szCs w:val="28"/>
          <w:bdr w:val="none" w:sz="0" w:space="0" w:color="auto" w:frame="1"/>
          <w:shd w:val="clear" w:color="auto" w:fill="1E1E1E"/>
        </w:rPr>
        <w:t>" ;</w:t>
      </w:r>
      <w:proofErr w:type="gramEnd"/>
    </w:p>
    <w:p w:rsidR="00F815BA" w:rsidRPr="006C15E9" w:rsidRDefault="00F815BA" w:rsidP="00F815BA">
      <w:pPr>
        <w:pStyle w:val="NormalWeb"/>
        <w:shd w:val="clear" w:color="auto" w:fill="FFFFFF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C15E9">
        <w:rPr>
          <w:color w:val="000000" w:themeColor="text1"/>
          <w:sz w:val="28"/>
          <w:szCs w:val="28"/>
        </w:rPr>
        <w:t>Các</w:t>
      </w:r>
      <w:proofErr w:type="spellEnd"/>
      <w:r w:rsidRPr="006C15E9">
        <w:rPr>
          <w:color w:val="000000" w:themeColor="text1"/>
          <w:sz w:val="28"/>
          <w:szCs w:val="28"/>
        </w:rPr>
        <w:t xml:space="preserve"> business rule </w:t>
      </w:r>
      <w:proofErr w:type="spellStart"/>
      <w:r w:rsidRPr="006C15E9">
        <w:rPr>
          <w:color w:val="000000" w:themeColor="text1"/>
          <w:sz w:val="28"/>
          <w:szCs w:val="28"/>
        </w:rPr>
        <w:t>phức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tạp</w:t>
      </w:r>
      <w:proofErr w:type="spellEnd"/>
      <w:r w:rsidRPr="006C15E9">
        <w:rPr>
          <w:color w:val="000000" w:themeColor="text1"/>
          <w:sz w:val="28"/>
          <w:szCs w:val="28"/>
        </w:rPr>
        <w:t xml:space="preserve"> hơn có </w:t>
      </w:r>
      <w:proofErr w:type="spellStart"/>
      <w:r w:rsidRPr="006C15E9">
        <w:rPr>
          <w:color w:val="000000" w:themeColor="text1"/>
          <w:sz w:val="28"/>
          <w:szCs w:val="28"/>
        </w:rPr>
        <w:t>thể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bao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gồm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tối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đa</w:t>
      </w:r>
      <w:proofErr w:type="spellEnd"/>
      <w:r w:rsidRPr="006C15E9">
        <w:rPr>
          <w:color w:val="000000" w:themeColor="text1"/>
          <w:sz w:val="28"/>
          <w:szCs w:val="28"/>
        </w:rPr>
        <w:t xml:space="preserve"> </w:t>
      </w:r>
      <w:proofErr w:type="spellStart"/>
      <w:r w:rsidRPr="006C15E9">
        <w:rPr>
          <w:color w:val="000000" w:themeColor="text1"/>
          <w:sz w:val="28"/>
          <w:szCs w:val="28"/>
        </w:rPr>
        <w:t>bốn</w:t>
      </w:r>
      <w:proofErr w:type="spellEnd"/>
      <w:r w:rsidRPr="006C15E9">
        <w:rPr>
          <w:color w:val="000000" w:themeColor="text1"/>
          <w:sz w:val="28"/>
          <w:szCs w:val="28"/>
        </w:rPr>
        <w:t xml:space="preserve"> phần: </w:t>
      </w:r>
      <w:r w:rsidRPr="006C15E9">
        <w:rPr>
          <w:color w:val="000000" w:themeColor="text1"/>
          <w:sz w:val="28"/>
          <w:szCs w:val="28"/>
          <w:shd w:val="clear" w:color="auto" w:fill="FFFFFF"/>
        </w:rPr>
        <w:t>definitions, if, then, and else.</w:t>
      </w:r>
    </w:p>
    <w:p w:rsidR="00F815BA" w:rsidRPr="006C15E9" w:rsidRDefault="00F815BA" w:rsidP="0093600E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việc với business rule</w:t>
      </w:r>
    </w:p>
    <w:p w:rsidR="00F815BA" w:rsidRPr="006C15E9" w:rsidRDefault="00992557" w:rsidP="00F815BA">
      <w:pPr>
        <w:pStyle w:val="NormalWeb"/>
        <w:shd w:val="clear" w:color="auto" w:fill="FFFFFF"/>
        <w:textAlignment w:val="baseline"/>
        <w:rPr>
          <w:color w:val="000000" w:themeColor="text1"/>
          <w:sz w:val="28"/>
          <w:szCs w:val="28"/>
        </w:rPr>
      </w:pPr>
      <w:hyperlink r:id="rId9" w:history="1">
        <w:r w:rsidR="00F815BA" w:rsidRPr="006C15E9">
          <w:rPr>
            <w:rStyle w:val="Hyperlink"/>
            <w:color w:val="000000" w:themeColor="text1"/>
            <w:sz w:val="28"/>
            <w:szCs w:val="28"/>
          </w:rPr>
          <w:t>https://www.ibm.com/docs/en/cloud-paks/cp-biz-automation/23.0.2?topic=logic-working-business-rules</w:t>
        </w:r>
      </w:hyperlink>
    </w:p>
    <w:p w:rsidR="0093600E" w:rsidRPr="006C15E9" w:rsidRDefault="00F815BA" w:rsidP="0093600E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6C15E9">
        <w:rPr>
          <w:rFonts w:ascii="Times New Roman" w:hAnsi="Times New Roman" w:cs="Times New Roman"/>
          <w:color w:val="000000" w:themeColor="text1"/>
        </w:rPr>
        <w:t xml:space="preserve">Rule language </w:t>
      </w:r>
    </w:p>
    <w:p w:rsidR="00F815BA" w:rsidRPr="006C15E9" w:rsidRDefault="00992557" w:rsidP="009360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="00584A21" w:rsidRPr="006C15E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https://www.ibm.com/docs/en/cloud-paks/cp-biz-automation/23.0.2?topic=reference-rule-language</w:t>
        </w:r>
      </w:hyperlink>
    </w:p>
    <w:p w:rsidR="00584A21" w:rsidRPr="006C15E9" w:rsidRDefault="00584A21" w:rsidP="00584A2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C15E9">
        <w:rPr>
          <w:rFonts w:ascii="Times New Roman" w:hAnsi="Times New Roman" w:cs="Times New Roman"/>
          <w:color w:val="000000" w:themeColor="text1"/>
        </w:rPr>
        <w:t>Decision Table</w:t>
      </w:r>
    </w:p>
    <w:p w:rsidR="00F815BA" w:rsidRPr="006C15E9" w:rsidRDefault="00F815BA" w:rsidP="00584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định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phép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bạn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mô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hình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hóa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logic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phức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tạp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 Bố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cục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dạng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của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chúng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bạn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ghi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lại một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hiệu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quả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tất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cả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điều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kiện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quả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có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có của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nút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định. Trong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ví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quyết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định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bao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gồm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hai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đầu vào,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cột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điều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kiện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C15E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Rain </w:t>
      </w:r>
      <w:proofErr w:type="spellStart"/>
      <w:r w:rsidRPr="006C15E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forecast</w:t>
      </w:r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6C15E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Temperature</w:t>
      </w:r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một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cột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đầu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6C15E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Weather advice</w:t>
      </w:r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 Nó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khuyến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nghị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về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gì cần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mang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tùy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theo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thời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tiết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áo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khoác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một ít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nước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 w:rsidRPr="006C15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ô.</w:t>
      </w:r>
    </w:p>
    <w:tbl>
      <w:tblPr>
        <w:tblW w:w="140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mmary for complex table"/>
      </w:tblPr>
      <w:tblGrid>
        <w:gridCol w:w="1170"/>
        <w:gridCol w:w="1170"/>
        <w:gridCol w:w="2340"/>
        <w:gridCol w:w="9356"/>
      </w:tblGrid>
      <w:tr w:rsidR="006C15E9" w:rsidRPr="006C15E9" w:rsidTr="00584A21">
        <w:trPr>
          <w:tblHeader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Rain forecast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Temperature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Weather advice</w:t>
            </w:r>
          </w:p>
        </w:tc>
      </w:tr>
      <w:tr w:rsidR="006C15E9" w:rsidRPr="006C15E9" w:rsidTr="00584A21">
        <w:tc>
          <w:tcPr>
            <w:tcW w:w="117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7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34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cold</w:t>
            </w:r>
          </w:p>
        </w:tc>
        <w:tc>
          <w:tcPr>
            <w:tcW w:w="935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Cold day! Take a coat.</w:t>
            </w:r>
          </w:p>
        </w:tc>
      </w:tr>
      <w:tr w:rsidR="006C15E9" w:rsidRPr="006C15E9" w:rsidTr="00584A21">
        <w:tc>
          <w:tcPr>
            <w:tcW w:w="117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7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34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warm</w:t>
            </w:r>
          </w:p>
        </w:tc>
        <w:tc>
          <w:tcPr>
            <w:tcW w:w="935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Warm day! Enjoy.</w:t>
            </w:r>
          </w:p>
        </w:tc>
      </w:tr>
      <w:tr w:rsidR="006C15E9" w:rsidRPr="006C15E9" w:rsidTr="00584A21">
        <w:tc>
          <w:tcPr>
            <w:tcW w:w="117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7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34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hot</w:t>
            </w:r>
          </w:p>
        </w:tc>
        <w:tc>
          <w:tcPr>
            <w:tcW w:w="935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Hot day! Grab some water.</w:t>
            </w:r>
          </w:p>
        </w:tc>
      </w:tr>
      <w:tr w:rsidR="006C15E9" w:rsidRPr="006C15E9" w:rsidTr="00584A21">
        <w:tc>
          <w:tcPr>
            <w:tcW w:w="117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234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935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Cloudy day! Think of an umbrella.</w:t>
            </w:r>
          </w:p>
        </w:tc>
      </w:tr>
      <w:tr w:rsidR="006C15E9" w:rsidRPr="006C15E9" w:rsidTr="00584A21">
        <w:tc>
          <w:tcPr>
            <w:tcW w:w="117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117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2340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9356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F815BA" w:rsidRPr="006C15E9" w:rsidRDefault="00F815BA" w:rsidP="00F8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5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Rainy day! Take an umbrella.</w:t>
            </w:r>
          </w:p>
        </w:tc>
      </w:tr>
    </w:tbl>
    <w:p w:rsidR="00E3218B" w:rsidRPr="006C15E9" w:rsidRDefault="00E3218B" w:rsidP="0093600E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t>Working with decision tables</w:t>
      </w:r>
    </w:p>
    <w:p w:rsidR="00E3218B" w:rsidRPr="006C15E9" w:rsidRDefault="00992557" w:rsidP="0093600E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11" w:history="1">
        <w:r w:rsidR="00E3218B" w:rsidRPr="006C15E9">
          <w:rPr>
            <w:rStyle w:val="Hyperlink"/>
            <w:rFonts w:ascii="Times New Roman" w:hAnsi="Times New Roman" w:cs="Times New Roman"/>
            <w:b/>
            <w:color w:val="000000" w:themeColor="text1"/>
            <w:sz w:val="28"/>
            <w:szCs w:val="28"/>
          </w:rPr>
          <w:t>https://www.ibm.com/docs/en/cloud-paks/cp-biz-automation/23.0.2?topic=logic-working-decision-tables</w:t>
        </w:r>
      </w:hyperlink>
    </w:p>
    <w:p w:rsidR="00075507" w:rsidRPr="006C15E9" w:rsidRDefault="00075507" w:rsidP="0093600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15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Task model</w:t>
      </w:r>
    </w:p>
    <w:p w:rsidR="00E3218B" w:rsidRPr="006C15E9" w:rsidRDefault="00992557" w:rsidP="009360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12" w:history="1">
        <w:r w:rsidR="00E3218B" w:rsidRPr="006C15E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https://www.ibm.com/docs/en/cloud-paks/cp-biz-automation/23.0.2?topic=artifacts-building-task-models</w:t>
        </w:r>
      </w:hyperlink>
    </w:p>
    <w:p w:rsidR="00717CED" w:rsidRPr="006C15E9" w:rsidRDefault="00717CED" w:rsidP="0093600E">
      <w:pPr>
        <w:pStyle w:val="Heading2"/>
        <w:rPr>
          <w:rFonts w:eastAsiaTheme="minorHAnsi"/>
          <w:color w:val="000000" w:themeColor="text1"/>
          <w:sz w:val="28"/>
          <w:szCs w:val="28"/>
        </w:rPr>
      </w:pPr>
      <w:r w:rsidRPr="006C15E9">
        <w:rPr>
          <w:rFonts w:eastAsiaTheme="minorHAnsi"/>
          <w:color w:val="000000" w:themeColor="text1"/>
          <w:sz w:val="28"/>
          <w:szCs w:val="28"/>
        </w:rPr>
        <w:t xml:space="preserve">Tạo </w:t>
      </w:r>
      <w:proofErr w:type="spellStart"/>
      <w:r w:rsidRPr="006C15E9">
        <w:rPr>
          <w:rFonts w:eastAsiaTheme="minorHAnsi"/>
          <w:color w:val="000000" w:themeColor="text1"/>
          <w:sz w:val="28"/>
          <w:szCs w:val="28"/>
        </w:rPr>
        <w:t>ra</w:t>
      </w:r>
      <w:proofErr w:type="spellEnd"/>
      <w:r w:rsidRPr="006C15E9">
        <w:rPr>
          <w:rFonts w:eastAsiaTheme="minorHAnsi"/>
          <w:color w:val="000000" w:themeColor="text1"/>
          <w:sz w:val="28"/>
          <w:szCs w:val="28"/>
        </w:rPr>
        <w:t xml:space="preserve"> một task model</w:t>
      </w:r>
    </w:p>
    <w:p w:rsidR="00717CED" w:rsidRPr="006C15E9" w:rsidRDefault="00717CED" w:rsidP="00584A21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6C15E9">
        <w:rPr>
          <w:rFonts w:ascii="Times New Roman" w:hAnsi="Times New Roman" w:cs="Times New Roman"/>
          <w:color w:val="000000" w:themeColor="text1"/>
          <w:shd w:val="clear" w:color="auto" w:fill="FFFFFF"/>
        </w:rPr>
        <w:t>https://www.ibm.com/docs/en/cloud-paks/cp-biz-automation/23.0.2?topic=models-creating-task-model-artifacts</w:t>
      </w:r>
    </w:p>
    <w:p w:rsidR="00992557" w:rsidRDefault="00992557" w:rsidP="00992557">
      <w:pPr>
        <w:pStyle w:val="Heading1"/>
      </w:pPr>
      <w:r w:rsidRPr="00992557">
        <w:t>Integrating machine learning</w:t>
      </w:r>
    </w:p>
    <w:p w:rsidR="00992557" w:rsidRDefault="00992557" w:rsidP="00992557">
      <w:hyperlink r:id="rId13" w:history="1">
        <w:r w:rsidRPr="00E26831">
          <w:rPr>
            <w:rStyle w:val="Hyperlink"/>
          </w:rPr>
          <w:t>https://www.ibm.com/docs/en/cloud-paks/cp-biz-automation/23.0.2?topic=artifacts-integrating-machine-learning</w:t>
        </w:r>
      </w:hyperlink>
    </w:p>
    <w:p w:rsidR="00992557" w:rsidRPr="00992557" w:rsidRDefault="00992557" w:rsidP="00992557"/>
    <w:p w:rsidR="00075507" w:rsidRPr="006C15E9" w:rsidRDefault="0007550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75507" w:rsidRPr="006C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2F48"/>
    <w:multiLevelType w:val="hybridMultilevel"/>
    <w:tmpl w:val="F1328EC8"/>
    <w:lvl w:ilvl="0" w:tplc="DA4C27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A3B45"/>
    <w:multiLevelType w:val="hybridMultilevel"/>
    <w:tmpl w:val="BF68A482"/>
    <w:lvl w:ilvl="0" w:tplc="E13C7226">
      <w:start w:val="3"/>
      <w:numFmt w:val="bullet"/>
      <w:lvlText w:val="-"/>
      <w:lvlJc w:val="left"/>
      <w:pPr>
        <w:ind w:left="720" w:hanging="360"/>
      </w:pPr>
      <w:rPr>
        <w:rFonts w:ascii="Courier" w:eastAsiaTheme="minorHAnsi" w:hAnsi="Couri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4EF8"/>
    <w:multiLevelType w:val="multilevel"/>
    <w:tmpl w:val="A33E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07"/>
    <w:rsid w:val="00075507"/>
    <w:rsid w:val="001A7ECE"/>
    <w:rsid w:val="001C2A90"/>
    <w:rsid w:val="003065B7"/>
    <w:rsid w:val="00584A21"/>
    <w:rsid w:val="005A0393"/>
    <w:rsid w:val="006663A2"/>
    <w:rsid w:val="006C15E9"/>
    <w:rsid w:val="00717CED"/>
    <w:rsid w:val="0077466F"/>
    <w:rsid w:val="0093600E"/>
    <w:rsid w:val="00983DD8"/>
    <w:rsid w:val="00992557"/>
    <w:rsid w:val="00AE5E84"/>
    <w:rsid w:val="00BC7791"/>
    <w:rsid w:val="00E3218B"/>
    <w:rsid w:val="00F8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74E9"/>
  <w15:chartTrackingRefBased/>
  <w15:docId w15:val="{3270E598-6BA1-4E0C-B75C-AB9F0711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75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5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3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03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0393"/>
    <w:rPr>
      <w:i/>
      <w:iCs/>
    </w:rPr>
  </w:style>
  <w:style w:type="character" w:styleId="Strong">
    <w:name w:val="Strong"/>
    <w:basedOn w:val="DefaultParagraphFont"/>
    <w:uiPriority w:val="22"/>
    <w:qFormat/>
    <w:rsid w:val="005A0393"/>
    <w:rPr>
      <w:b/>
      <w:bCs/>
    </w:rPr>
  </w:style>
  <w:style w:type="paragraph" w:styleId="ListParagraph">
    <w:name w:val="List Paragraph"/>
    <w:basedOn w:val="Normal"/>
    <w:uiPriority w:val="34"/>
    <w:qFormat/>
    <w:rsid w:val="005A0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5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1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36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60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cloud-paks/cp-biz-automation/23.0.2?topic=decisions-adding-decision-logic" TargetMode="External"/><Relationship Id="rId13" Type="http://schemas.openxmlformats.org/officeDocument/2006/relationships/hyperlink" Target="https://www.ibm.com/docs/en/cloud-paks/cp-biz-automation/23.0.2?topic=artifacts-integrating-machine-learn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bm.com/docs/en/cloud-paks/cp-biz-automation/23.0.2?topic=artifacts-building-task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cloud-paks/cp-biz-automation/23.0.2?topic=artifacts-building-decision-models" TargetMode="External"/><Relationship Id="rId11" Type="http://schemas.openxmlformats.org/officeDocument/2006/relationships/hyperlink" Target="https://www.ibm.com/docs/en/cloud-paks/cp-biz-automation/23.0.2?topic=logic-working-decision-tables" TargetMode="External"/><Relationship Id="rId5" Type="http://schemas.openxmlformats.org/officeDocument/2006/relationships/hyperlink" Target="https://www.ibm.com/docs/en/cloud-paks/cp-biz-automation/23.0.2?topic=model-default-verbaliz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bm.com/docs/en/cloud-paks/cp-biz-automation/23.0.2?topic=reference-rule-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cloud-paks/cp-biz-automation/23.0.2?topic=logic-working-business-ru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3541</TotalTime>
  <Pages>7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Manh (K.CNTT-HO)</dc:creator>
  <cp:keywords/>
  <dc:description/>
  <cp:lastModifiedBy>Nguyen Dang Manh (K.CNTT-HO)</cp:lastModifiedBy>
  <cp:revision>18</cp:revision>
  <dcterms:created xsi:type="dcterms:W3CDTF">2024-01-16T03:49:00Z</dcterms:created>
  <dcterms:modified xsi:type="dcterms:W3CDTF">2024-01-23T03:20:00Z</dcterms:modified>
</cp:coreProperties>
</file>