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sz w:val="32"/>
          <w:szCs w:val="32"/>
          <w:rtl w:val="0"/>
        </w:rPr>
        <w:t xml:space="preserve">ĐẠI HỌC DUY TÂN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30"/>
          <w:szCs w:val="30"/>
          <w:rtl w:val="0"/>
        </w:rPr>
        <w:t xml:space="preserve">CÁCH TÍNH ĐIỂM XÉT TUYỂN ĐẠI HỌC NĂM 2026</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sz w:val="20"/>
          <w:szCs w:val="20"/>
          <w:rtl w:val="0"/>
        </w:rPr>
        <w:t xml:space="preserve">Mã trường: DDT  </w:t>
      </w:r>
      <w:r w:rsidDel="00000000" w:rsidR="00000000" w:rsidRPr="00000000">
        <w:rPr>
          <w:rtl w:val="0"/>
        </w:rPr>
      </w:r>
    </w:p>
    <w:p w:rsidR="00000000" w:rsidDel="00000000" w:rsidP="00000000" w:rsidRDefault="00000000" w:rsidRPr="00000000" w14:paraId="00000004">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I. PHƯƠNG THỨC 2 – XÉT KẾT QUẢ THI TỐT NGHIỆP THPT 2026 &amp; KỲ THI V-SAT</w:t>
      </w:r>
      <w:r w:rsidDel="00000000" w:rsidR="00000000" w:rsidRPr="00000000">
        <w:rPr>
          <w:rtl w:val="0"/>
        </w:rPr>
      </w:r>
    </w:p>
    <w:p w:rsidR="00000000" w:rsidDel="00000000" w:rsidP="00000000" w:rsidRDefault="00000000" w:rsidRPr="00000000" w14:paraId="00000005">
      <w:pPr>
        <w:spacing w:after="60" w:before="120" w:lineRule="auto"/>
        <w:rPr/>
      </w:pPr>
      <w:r w:rsidDel="00000000" w:rsidR="00000000" w:rsidRPr="00000000">
        <w:rPr>
          <w:rFonts w:ascii="Arial" w:cs="Arial" w:eastAsia="Arial" w:hAnsi="Arial"/>
          <w:b w:val="1"/>
          <w:bCs w:val="1"/>
          <w:sz w:val="22"/>
          <w:szCs w:val="22"/>
          <w:rtl w:val="0"/>
        </w:rPr>
        <w:t xml:space="preserve">a) Công thức tính điểm xét tuyển</w:t>
      </w:r>
      <w:r w:rsidDel="00000000" w:rsidR="00000000" w:rsidRPr="00000000">
        <w:rPr>
          <w:rtl w:val="0"/>
        </w:rPr>
      </w:r>
    </w:p>
    <w:p w:rsidR="00000000" w:rsidDel="00000000" w:rsidP="00000000" w:rsidRDefault="00000000" w:rsidRPr="00000000" w14:paraId="00000006">
      <w:pPr>
        <w:spacing w:after="80" w:before="180" w:lineRule="auto"/>
        <w:rPr/>
      </w:pPr>
      <w:r w:rsidDel="00000000" w:rsidR="00000000" w:rsidRPr="00000000">
        <w:rPr>
          <w:rFonts w:ascii="Arial" w:cs="Arial" w:eastAsia="Arial" w:hAnsi="Arial"/>
          <w:b w:val="1"/>
          <w:bCs w:val="1"/>
          <w:sz w:val="24"/>
          <w:szCs w:val="24"/>
          <w:rtl w:val="0"/>
        </w:rPr>
        <w:t xml:space="preserve">Đối với các ngành chung:</w:t>
      </w:r>
      <w:r w:rsidDel="00000000" w:rsidR="00000000" w:rsidRPr="00000000">
        <w:rPr>
          <w:rtl w:val="0"/>
        </w:rPr>
      </w:r>
    </w:p>
    <w:p w:rsidR="00000000" w:rsidDel="00000000" w:rsidP="00000000" w:rsidRDefault="00000000" w:rsidRPr="00000000" w14:paraId="00000007">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1 + Điểm môn 2 + Điểm môn 3 + Điểm cộng + Điểm ưu tiên</w:t>
      </w:r>
      <w:r w:rsidDel="00000000" w:rsidR="00000000" w:rsidRPr="00000000">
        <w:rPr>
          <w:rtl w:val="0"/>
        </w:rPr>
      </w:r>
    </w:p>
    <w:p w:rsidR="00000000" w:rsidDel="00000000" w:rsidP="00000000" w:rsidRDefault="00000000" w:rsidRPr="00000000" w14:paraId="00000008">
      <w:pPr>
        <w:spacing w:after="80" w:before="180" w:lineRule="auto"/>
        <w:rPr/>
      </w:pPr>
      <w:r w:rsidDel="00000000" w:rsidR="00000000" w:rsidRPr="00000000">
        <w:rPr>
          <w:rFonts w:ascii="Arial" w:cs="Arial" w:eastAsia="Arial" w:hAnsi="Arial"/>
          <w:b w:val="1"/>
          <w:bCs w:val="1"/>
          <w:sz w:val="24"/>
          <w:szCs w:val="24"/>
          <w:rtl w:val="0"/>
        </w:rPr>
        <w:t xml:space="preserve">Đối với ngành Kiến trúc:</w:t>
      </w:r>
      <w:r w:rsidDel="00000000" w:rsidR="00000000" w:rsidRPr="00000000">
        <w:rPr>
          <w:rtl w:val="0"/>
        </w:rPr>
      </w:r>
    </w:p>
    <w:p w:rsidR="00000000" w:rsidDel="00000000" w:rsidP="00000000" w:rsidRDefault="00000000" w:rsidRPr="00000000" w14:paraId="00000009">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1 + Điểm môn 2 + Điểm thi Vẽ Mỹ thuật + Điểm cộng + Điểm ưu tiên</w:t>
      </w:r>
      <w:r w:rsidDel="00000000" w:rsidR="00000000" w:rsidRPr="00000000">
        <w:rPr>
          <w:rtl w:val="0"/>
        </w:rPr>
      </w:r>
    </w:p>
    <w:p w:rsidR="00000000" w:rsidDel="00000000" w:rsidP="00000000" w:rsidRDefault="00000000" w:rsidRPr="00000000" w14:paraId="0000000A">
      <w:pPr>
        <w:spacing w:after="80" w:before="180" w:lineRule="auto"/>
        <w:rPr/>
      </w:pPr>
      <w:r w:rsidDel="00000000" w:rsidR="00000000" w:rsidRPr="00000000">
        <w:rPr>
          <w:rFonts w:ascii="Arial" w:cs="Arial" w:eastAsia="Arial" w:hAnsi="Arial"/>
          <w:b w:val="1"/>
          <w:bCs w:val="1"/>
          <w:sz w:val="24"/>
          <w:szCs w:val="24"/>
          <w:rtl w:val="0"/>
        </w:rPr>
        <w:t xml:space="preserve">Đối với ngành Thanh nhạc:</w:t>
      </w:r>
      <w:r w:rsidDel="00000000" w:rsidR="00000000" w:rsidRPr="00000000">
        <w:rPr>
          <w:rtl w:val="0"/>
        </w:rPr>
      </w:r>
    </w:p>
    <w:p w:rsidR="00000000" w:rsidDel="00000000" w:rsidP="00000000" w:rsidRDefault="00000000" w:rsidRPr="00000000" w14:paraId="0000000B">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Văn + Điểm thi Năng khiếu 1 + Điểm thi Năng khiếu 2 + Điểm cộng + Điểm ưu tiên</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60" w:before="120" w:lineRule="auto"/>
        <w:rPr/>
      </w:pPr>
      <w:r w:rsidDel="00000000" w:rsidR="00000000" w:rsidRPr="00000000">
        <w:rPr>
          <w:rFonts w:ascii="Arial" w:cs="Arial" w:eastAsia="Arial" w:hAnsi="Arial"/>
          <w:b w:val="1"/>
          <w:bCs w:val="1"/>
          <w:sz w:val="22"/>
          <w:szCs w:val="22"/>
          <w:rtl w:val="0"/>
        </w:rPr>
        <w:t xml:space="preserve">b) Điều kiện và nguyên tắc xét tuyển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Tốt nghiệp THPT hoặc trung học nghề được công nhận tương đương.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Tổng điểm 3 môn thi theo tổ hợp xét tuyển đạt tối thiểu 15,00/30 điểm (áp dụng từ năm 2026).</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Các ngành lĩnh vực sức khỏe và pháp luật theo ngưỡng đầu vào riêng do Bộ GDĐT quy định.</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Ưu tiên khu vực và đối tượng theo quy định của Bộ GDĐT.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Nguyên tắc xét: Từ điểm cao xuống thấp cho đủ chỉ tiêu; bằng điểm dùng tiêu chí phụ.</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II. PHƯƠNG THỨC 3 – XÉT KẾT QUẢ HỌC TẬP THPT (HỌC BẠ)</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Xét theo tổng điểm trung bình 3 môn của năm lớp 10, lớp 11 và lớp 12 theo tổ hợp xét tuyển.</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60" w:before="120" w:lineRule="auto"/>
        <w:rPr/>
      </w:pPr>
      <w:r w:rsidDel="00000000" w:rsidR="00000000" w:rsidRPr="00000000">
        <w:rPr>
          <w:rFonts w:ascii="Arial" w:cs="Arial" w:eastAsia="Arial" w:hAnsi="Arial"/>
          <w:b w:val="1"/>
          <w:bCs w:val="1"/>
          <w:sz w:val="22"/>
          <w:szCs w:val="22"/>
          <w:rtl w:val="0"/>
        </w:rPr>
        <w:t xml:space="preserve">a) Công thức tính điểm xét tuyển</w:t>
      </w:r>
      <w:r w:rsidDel="00000000" w:rsidR="00000000" w:rsidRPr="00000000">
        <w:rPr>
          <w:rtl w:val="0"/>
        </w:rPr>
      </w:r>
    </w:p>
    <w:p w:rsidR="00000000" w:rsidDel="00000000" w:rsidP="00000000" w:rsidRDefault="00000000" w:rsidRPr="00000000" w14:paraId="00000018">
      <w:pPr>
        <w:spacing w:after="80" w:before="180" w:lineRule="auto"/>
        <w:rPr/>
      </w:pPr>
      <w:r w:rsidDel="00000000" w:rsidR="00000000" w:rsidRPr="00000000">
        <w:rPr>
          <w:rFonts w:ascii="Arial" w:cs="Arial" w:eastAsia="Arial" w:hAnsi="Arial"/>
          <w:b w:val="1"/>
          <w:bCs w:val="1"/>
          <w:sz w:val="24"/>
          <w:szCs w:val="24"/>
          <w:rtl w:val="0"/>
        </w:rPr>
        <w:t xml:space="preserve">Đối với các ngành chung:</w:t>
      </w:r>
      <w:r w:rsidDel="00000000" w:rsidR="00000000" w:rsidRPr="00000000">
        <w:rPr>
          <w:rtl w:val="0"/>
        </w:rPr>
      </w:r>
    </w:p>
    <w:p w:rsidR="00000000" w:rsidDel="00000000" w:rsidP="00000000" w:rsidRDefault="00000000" w:rsidRPr="00000000" w14:paraId="00000019">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1 + Điểm môn 2 + Điểm môn 3 + Điểm cộng + Điểm ưu tiên</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sz w:val="22"/>
          <w:szCs w:val="22"/>
          <w:rtl w:val="0"/>
        </w:rPr>
        <w:t xml:space="preserve">(Điểm môn = Trung bình cộng điểm môn đó qua 3 năm lớp 10, 11, 12)</w:t>
      </w:r>
      <w:r w:rsidDel="00000000" w:rsidR="00000000" w:rsidRPr="00000000">
        <w:rPr>
          <w:rtl w:val="0"/>
        </w:rPr>
      </w:r>
    </w:p>
    <w:p w:rsidR="00000000" w:rsidDel="00000000" w:rsidP="00000000" w:rsidRDefault="00000000" w:rsidRPr="00000000" w14:paraId="0000001B">
      <w:pPr>
        <w:spacing w:after="80" w:before="180" w:lineRule="auto"/>
        <w:rPr/>
      </w:pPr>
      <w:r w:rsidDel="00000000" w:rsidR="00000000" w:rsidRPr="00000000">
        <w:rPr>
          <w:rFonts w:ascii="Arial" w:cs="Arial" w:eastAsia="Arial" w:hAnsi="Arial"/>
          <w:b w:val="1"/>
          <w:bCs w:val="1"/>
          <w:sz w:val="24"/>
          <w:szCs w:val="24"/>
          <w:rtl w:val="0"/>
        </w:rPr>
        <w:t xml:space="preserve">Đối với ngành Kiến trúc:</w:t>
      </w:r>
      <w:r w:rsidDel="00000000" w:rsidR="00000000" w:rsidRPr="00000000">
        <w:rPr>
          <w:rtl w:val="0"/>
        </w:rPr>
      </w:r>
    </w:p>
    <w:p w:rsidR="00000000" w:rsidDel="00000000" w:rsidP="00000000" w:rsidRDefault="00000000" w:rsidRPr="00000000" w14:paraId="0000001C">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1 + Điểm môn 2 + Điểm thi Vẽ Mỹ thuật + Điểm cộng + Điểm ưu tiên</w:t>
      </w:r>
      <w:r w:rsidDel="00000000" w:rsidR="00000000" w:rsidRPr="00000000">
        <w:rPr>
          <w:rtl w:val="0"/>
        </w:rPr>
      </w:r>
    </w:p>
    <w:p w:rsidR="00000000" w:rsidDel="00000000" w:rsidP="00000000" w:rsidRDefault="00000000" w:rsidRPr="00000000" w14:paraId="0000001D">
      <w:pPr>
        <w:spacing w:after="80" w:before="180" w:lineRule="auto"/>
        <w:rPr/>
      </w:pPr>
      <w:r w:rsidDel="00000000" w:rsidR="00000000" w:rsidRPr="00000000">
        <w:rPr>
          <w:rFonts w:ascii="Arial" w:cs="Arial" w:eastAsia="Arial" w:hAnsi="Arial"/>
          <w:b w:val="1"/>
          <w:bCs w:val="1"/>
          <w:sz w:val="24"/>
          <w:szCs w:val="24"/>
          <w:rtl w:val="0"/>
        </w:rPr>
        <w:t xml:space="preserve">Đối với ngành Thanh nhạc:</w:t>
      </w:r>
      <w:r w:rsidDel="00000000" w:rsidR="00000000" w:rsidRPr="00000000">
        <w:rPr>
          <w:rtl w:val="0"/>
        </w:rPr>
      </w:r>
    </w:p>
    <w:p w:rsidR="00000000" w:rsidDel="00000000" w:rsidP="00000000" w:rsidRDefault="00000000" w:rsidRPr="00000000" w14:paraId="0000001E">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Văn + Điểm thi Năng khiếu 1 + Điểm thi Năng khiếu 2 + Điểm cộng + Điểm ưu tiên</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60" w:before="120" w:lineRule="auto"/>
        <w:rPr/>
      </w:pPr>
      <w:r w:rsidDel="00000000" w:rsidR="00000000" w:rsidRPr="00000000">
        <w:rPr>
          <w:rFonts w:ascii="Arial" w:cs="Arial" w:eastAsia="Arial" w:hAnsi="Arial"/>
          <w:b w:val="1"/>
          <w:bCs w:val="1"/>
          <w:sz w:val="22"/>
          <w:szCs w:val="22"/>
          <w:rtl w:val="0"/>
        </w:rPr>
        <w:t xml:space="preserve">b) Điều kiện xét tuyển theo từng nhóm ngành</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40" w:before="80" w:lineRule="auto"/>
        <w:rPr/>
      </w:pPr>
      <w:r w:rsidDel="00000000" w:rsidR="00000000" w:rsidRPr="00000000">
        <w:rPr>
          <w:rFonts w:ascii="Arial" w:cs="Arial" w:eastAsia="Arial" w:hAnsi="Arial"/>
          <w:b w:val="1"/>
          <w:bCs w:val="1"/>
          <w:sz w:val="22"/>
          <w:szCs w:val="22"/>
          <w:rtl w:val="0"/>
        </w:rPr>
        <w:t xml:space="preserve">Ngành chung (ngoại trừ y tế, pháp luật):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Tổng điểm 3 môn thi tốt nghiệp THPT theo tổ hợp xét tuyển đạt tối thiểu 15,00/30 điểm (từ năm 2026).</w:t>
      </w:r>
      <w:r w:rsidDel="00000000" w:rsidR="00000000" w:rsidRPr="00000000">
        <w:rPr>
          <w:rtl w:val="0"/>
        </w:rPr>
      </w:r>
    </w:p>
    <w:p w:rsidR="00000000" w:rsidDel="00000000" w:rsidP="00000000" w:rsidRDefault="00000000" w:rsidRPr="00000000" w14:paraId="00000024">
      <w:pPr>
        <w:spacing w:after="40" w:before="80" w:lineRule="auto"/>
        <w:rPr/>
      </w:pPr>
      <w:r w:rsidDel="00000000" w:rsidR="00000000" w:rsidRPr="00000000">
        <w:rPr>
          <w:rFonts w:ascii="Arial" w:cs="Arial" w:eastAsia="Arial" w:hAnsi="Arial"/>
          <w:b w:val="1"/>
          <w:bCs w:val="1"/>
          <w:sz w:val="22"/>
          <w:szCs w:val="22"/>
          <w:rtl w:val="0"/>
        </w:rPr>
        <w:t xml:space="preserve">Ngành thuộc lĩnh vực pháp luật: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Học lực Giỏi trở lên cả năm lớp 12.</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Tổng điểm 3 môn thi tốt nghiệp THPT đạt 18,00 điểm trở lên HOẶC điểm xét tốt nghiệp THPT từ 8,50 trở lên.</w:t>
      </w:r>
      <w:r w:rsidDel="00000000" w:rsidR="00000000" w:rsidRPr="00000000">
        <w:rPr>
          <w:rtl w:val="0"/>
        </w:rPr>
      </w:r>
    </w:p>
    <w:p w:rsidR="00000000" w:rsidDel="00000000" w:rsidP="00000000" w:rsidRDefault="00000000" w:rsidRPr="00000000" w14:paraId="00000027">
      <w:pPr>
        <w:spacing w:after="40" w:before="80" w:lineRule="auto"/>
        <w:rPr/>
      </w:pPr>
      <w:r w:rsidDel="00000000" w:rsidR="00000000" w:rsidRPr="00000000">
        <w:rPr>
          <w:rFonts w:ascii="Arial" w:cs="Arial" w:eastAsia="Arial" w:hAnsi="Arial"/>
          <w:b w:val="1"/>
          <w:bCs w:val="1"/>
          <w:sz w:val="22"/>
          <w:szCs w:val="22"/>
          <w:rtl w:val="0"/>
        </w:rPr>
        <w:t xml:space="preserve">Ngành Y khoa, Răng-Hàm-Mặt, Dược: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Học lực Giỏi trở lên cả năm lớp 12.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Tổng điểm 3 môn thi đạt 20,00 điểm trở lên HOẶC điểm xét tốt nghiệp THPT từ 8,50 trở lên (thang 10).</w:t>
      </w:r>
      <w:r w:rsidDel="00000000" w:rsidR="00000000" w:rsidRPr="00000000">
        <w:rPr>
          <w:rtl w:val="0"/>
        </w:rPr>
      </w:r>
    </w:p>
    <w:p w:rsidR="00000000" w:rsidDel="00000000" w:rsidP="00000000" w:rsidRDefault="00000000" w:rsidRPr="00000000" w14:paraId="0000002A">
      <w:pPr>
        <w:spacing w:after="40" w:before="80" w:lineRule="auto"/>
        <w:rPr/>
      </w:pPr>
      <w:r w:rsidDel="00000000" w:rsidR="00000000" w:rsidRPr="00000000">
        <w:rPr>
          <w:rFonts w:ascii="Arial" w:cs="Arial" w:eastAsia="Arial" w:hAnsi="Arial"/>
          <w:b w:val="1"/>
          <w:bCs w:val="1"/>
          <w:sz w:val="22"/>
          <w:szCs w:val="22"/>
          <w:rtl w:val="0"/>
        </w:rPr>
        <w:t xml:space="preserve">Ngành Điều Dưỡng, Kỹ thuật Xét nghiệm y học:</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Học lực Khá trở lên cả năm lớp 12.</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Tổng điểm 3 môn thi đạt 16,50 điểm trở lên HOẶC điểm xét tốt nghiệp THPT từ 6,50 trở lên (thang 10).</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40" w:before="80" w:lineRule="auto"/>
        <w:rPr/>
      </w:pPr>
      <w:r w:rsidDel="00000000" w:rsidR="00000000" w:rsidRPr="00000000">
        <w:rPr>
          <w:rFonts w:ascii="Arial" w:cs="Arial" w:eastAsia="Arial" w:hAnsi="Arial"/>
          <w:b w:val="1"/>
          <w:bCs w:val="1"/>
          <w:sz w:val="22"/>
          <w:szCs w:val="22"/>
          <w:rtl w:val="0"/>
        </w:rPr>
        <w:t xml:space="preserve">Nguyên tắc xét tuyển học bạ:</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Lấy từ điểm cao xuống thấp cho đủ chỉ tiêu theo ngành.</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Không nhân hệ số điểm môn xét tuyển khi xây dựng biên bản điểm trúng tuyển.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Trường hợp bằng điểm: dựa vào môn thi chính làm điều kiện xét chọn.</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III. PHƯƠNG THỨC 4 – XÉT KẾT QUẢ KỲ THI ĐÁNH GIÁ NĂNG LỰC (ĐHQG TP.HCM) &amp; V-SAT</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Xét tuyển tất cả các ngành ngoại trừ ngành Kiến trúc và Thanh nhạc.</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sz w:val="22"/>
          <w:szCs w:val="22"/>
          <w:rtl w:val="0"/>
        </w:rPr>
        <w:t xml:space="preserve">Điều kiện và nguyên tắc xét tuyển áp dụng tương tự như Phương thức 3 (mục II nêu trên).</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IV. PHƯƠNG THỨC 5 &amp; 6 – XÉT TUYỂN KẾT HỢP VỚI ĐIỂM THI NĂNG KHIẾU</w:t>
      </w:r>
      <w:r w:rsidDel="00000000" w:rsidR="00000000" w:rsidRPr="00000000">
        <w:rPr>
          <w:rtl w:val="0"/>
        </w:rPr>
      </w:r>
    </w:p>
    <w:p w:rsidR="00000000" w:rsidDel="00000000" w:rsidP="00000000" w:rsidRDefault="00000000" w:rsidRPr="00000000" w14:paraId="00000038">
      <w:pPr>
        <w:spacing w:after="80" w:before="180" w:lineRule="auto"/>
        <w:rPr/>
      </w:pPr>
      <w:r w:rsidDel="00000000" w:rsidR="00000000" w:rsidRPr="00000000">
        <w:rPr>
          <w:rFonts w:ascii="Arial" w:cs="Arial" w:eastAsia="Arial" w:hAnsi="Arial"/>
          <w:b w:val="1"/>
          <w:bCs w:val="1"/>
          <w:sz w:val="24"/>
          <w:szCs w:val="24"/>
          <w:rtl w:val="0"/>
        </w:rPr>
        <w:t xml:space="preserve">Phương thức 5: Kết hợp điểm thi THPT + Điểm thi Năng khiếu</w:t>
      </w:r>
      <w:r w:rsidDel="00000000" w:rsidR="00000000" w:rsidRPr="00000000">
        <w:rPr>
          <w:rtl w:val="0"/>
        </w:rPr>
      </w:r>
    </w:p>
    <w:p w:rsidR="00000000" w:rsidDel="00000000" w:rsidP="00000000" w:rsidRDefault="00000000" w:rsidRPr="00000000" w14:paraId="00000039">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môn 1 + Điểm môn 2 + Điểm thi Năng khiếu + Điểm cộng + Điểm ưu tiên</w:t>
      </w:r>
      <w:r w:rsidDel="00000000" w:rsidR="00000000" w:rsidRPr="00000000">
        <w:rPr>
          <w:rtl w:val="0"/>
        </w:rPr>
      </w:r>
    </w:p>
    <w:p w:rsidR="00000000" w:rsidDel="00000000" w:rsidP="00000000" w:rsidRDefault="00000000" w:rsidRPr="00000000" w14:paraId="0000003A">
      <w:pPr>
        <w:spacing w:after="80" w:before="180" w:lineRule="auto"/>
        <w:rPr/>
      </w:pPr>
      <w:r w:rsidDel="00000000" w:rsidR="00000000" w:rsidRPr="00000000">
        <w:rPr>
          <w:rFonts w:ascii="Arial" w:cs="Arial" w:eastAsia="Arial" w:hAnsi="Arial"/>
          <w:b w:val="1"/>
          <w:bCs w:val="1"/>
          <w:sz w:val="24"/>
          <w:szCs w:val="24"/>
          <w:rtl w:val="0"/>
        </w:rPr>
        <w:t xml:space="preserve">Phương thức 6: Kết hợp kết quả học tập THPT + Điểm thi Năng khiếu</w:t>
      </w:r>
      <w:r w:rsidDel="00000000" w:rsidR="00000000" w:rsidRPr="00000000">
        <w:rPr>
          <w:rtl w:val="0"/>
        </w:rPr>
      </w:r>
    </w:p>
    <w:p w:rsidR="00000000" w:rsidDel="00000000" w:rsidP="00000000" w:rsidRDefault="00000000" w:rsidRPr="00000000" w14:paraId="0000003B">
      <w:pPr>
        <w:pBdr>
          <w:top w:color="f4b942" w:space="0" w:sz="4" w:val="single"/>
          <w:left w:color="f4b942" w:space="0" w:sz="4" w:val="single"/>
          <w:bottom w:color="f4b942" w:space="0" w:sz="4" w:val="single"/>
          <w:right w:color="f4b942" w:space="0" w:sz="4" w:val="single"/>
        </w:pBdr>
        <w:shd w:fill="fff2cc" w:val="clear"/>
        <w:spacing w:after="100" w:before="100" w:lineRule="auto"/>
        <w:jc w:val="center"/>
        <w:rPr/>
      </w:pPr>
      <w:r w:rsidDel="00000000" w:rsidR="00000000" w:rsidRPr="00000000">
        <w:rPr>
          <w:rFonts w:ascii="Arial" w:cs="Arial" w:eastAsia="Arial" w:hAnsi="Arial"/>
          <w:b w:val="1"/>
          <w:bCs w:val="1"/>
          <w:sz w:val="24"/>
          <w:szCs w:val="24"/>
          <w:rtl w:val="0"/>
        </w:rPr>
        <w:t xml:space="preserve">Điểm XTuyển = Điểm TB môn 1 (lớp 10+11+12) + Điểm TB môn 2 + Điểm thi Năng khiếu + Điểm cộng + Điểm ưu tiên</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sz w:val="22"/>
          <w:szCs w:val="22"/>
          <w:rtl w:val="0"/>
        </w:rPr>
        <w:t xml:space="preserve">Áp dụng cho ngành Kiến trúc (Khối V – Vẽ Mỹ thuật) và Thanh nhạc (Khối N00 – Kiến thức âm nhạc + Chuyên ngành).</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V. BẢNG TỔNG HỢP NGƯỠNG ĐIỂM XÉT TUYỂN TỐI THIỂU</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tbl>
      <w:tblPr>
        <w:tblStyle w:val="Table1"/>
        <w:tblW w:w="9072.0" w:type="dxa"/>
        <w:jc w:val="left"/>
        <w:tblLayout w:type="fixed"/>
        <w:tblLook w:val="0000"/>
      </w:tblPr>
      <w:tblGrid>
        <w:gridCol w:w="3000"/>
        <w:gridCol w:w="2500"/>
        <w:gridCol w:w="1786"/>
        <w:gridCol w:w="1786"/>
        <w:tblGridChange w:id="0">
          <w:tblGrid>
            <w:gridCol w:w="3000"/>
            <w:gridCol w:w="2500"/>
            <w:gridCol w:w="1786"/>
            <w:gridCol w:w="1786"/>
          </w:tblGrid>
        </w:tblGridChange>
      </w:tblGrid>
      <w:tr>
        <w:trPr>
          <w:cantSplit w:val="0"/>
          <w:trHeight w:val="534.9609375" w:hRule="atLeast"/>
          <w:tblHeader w:val="0"/>
        </w:trPr>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sz w:val="20"/>
                <w:szCs w:val="20"/>
                <w:rtl w:val="0"/>
              </w:rPr>
              <w:t xml:space="preserve">Ngành xét tuyển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sz w:val="20"/>
                <w:szCs w:val="20"/>
                <w:rtl w:val="0"/>
              </w:rPr>
              <w:t xml:space="preserve">Phương thức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sz w:val="20"/>
                <w:szCs w:val="20"/>
                <w:rtl w:val="0"/>
              </w:rPr>
              <w:t xml:space="preserve">Điểm tối thiểu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sz w:val="20"/>
                <w:szCs w:val="20"/>
                <w:rtl w:val="0"/>
              </w:rPr>
              <w:t xml:space="preserve">Điều kiện bổ sung</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Các ngành chung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Thi THPT / Học bạ</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20"/>
                <w:szCs w:val="20"/>
                <w:rtl w:val="0"/>
              </w:rPr>
              <w:t xml:space="preserve">15,00 / 30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Không</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Ngành Luật, Luật Kinh tế</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Học bạ</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sz w:val="20"/>
                <w:szCs w:val="20"/>
                <w:rtl w:val="0"/>
              </w:rPr>
              <w:t xml:space="preserve">18,00 / 30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Học lực Giỏi lớp 12</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bf5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Y khoa, Răng-Hàm-Mặt, Dược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bf5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Học bạ</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bf5fb"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20"/>
                <w:szCs w:val="20"/>
                <w:rtl w:val="0"/>
              </w:rPr>
              <w:t xml:space="preserve">20,00 / 30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bf5f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Học lực Giỏi lớp 12</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Điều Dưỡng, Kỹ thuật Xét nghiệm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Học bạ</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16,50 / 30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Học lực Khá lớp 12</w:t>
            </w:r>
            <w:r w:rsidDel="00000000" w:rsidR="00000000" w:rsidRPr="00000000">
              <w:rPr>
                <w:rtl w:val="0"/>
              </w:rPr>
            </w:r>
          </w:p>
        </w:tc>
      </w:tr>
    </w:tbl>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VI. QUY ĐỔI ĐIỂM CHỨNG CHỈ TIẾNG ANH (DÙNG THAY MÔN NGOẠI NGỮ)</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sz w:val="20"/>
                <w:szCs w:val="20"/>
                <w:rtl w:val="0"/>
              </w:rPr>
              <w:t xml:space="preserve">Điểm IELTS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0"/>
                <w:szCs w:val="20"/>
                <w:rtl w:val="0"/>
              </w:rPr>
              <w:t xml:space="preserve">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sz w:val="20"/>
                <w:szCs w:val="20"/>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sz w:val="20"/>
                <w:szCs w:val="20"/>
                <w:rtl w:val="0"/>
              </w:rPr>
              <w:t xml:space="preserve">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sz w:val="20"/>
                <w:szCs w:val="20"/>
                <w:rtl w:val="0"/>
              </w:rPr>
              <w:t xml:space="preserve">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sz w:val="20"/>
                <w:szCs w:val="20"/>
                <w:rtl w:val="0"/>
              </w:rPr>
              <w:t xml:space="preserve">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sz w:val="20"/>
                <w:szCs w:val="20"/>
                <w:rtl w:val="0"/>
              </w:rPr>
              <w:t xml:space="preserve">Điểm quy đổi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60">
            <w:pPr>
              <w:jc w:val="center"/>
              <w:rPr/>
            </w:pPr>
            <w:r w:rsidDel="00000000" w:rsidR="00000000" w:rsidRPr="00000000">
              <w:rPr>
                <w:rFonts w:ascii="Arial" w:cs="Arial" w:eastAsia="Arial" w:hAnsi="Arial"/>
                <w:sz w:val="20"/>
                <w:szCs w:val="20"/>
                <w:rtl w:val="0"/>
              </w:rPr>
              <w:t xml:space="preserve">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61">
            <w:pPr>
              <w:jc w:val="center"/>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62">
            <w:pPr>
              <w:jc w:val="center"/>
              <w:rPr/>
            </w:pPr>
            <w:r w:rsidDel="00000000" w:rsidR="00000000" w:rsidRPr="00000000">
              <w:rPr>
                <w:rFonts w:ascii="Arial" w:cs="Arial" w:eastAsia="Arial" w:hAnsi="Arial"/>
                <w:sz w:val="20"/>
                <w:szCs w:val="20"/>
                <w:rtl w:val="0"/>
              </w:rPr>
              <w:t xml:space="preserve">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63">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2"/>
          <w:szCs w:val="22"/>
          <w:rtl w:val="0"/>
        </w:rPr>
        <w:t xml:space="preserve">Lưu ý: Các chứng chỉ TOEIC, TOEFL, VSTEP,... theo Thông tư 24/2024/TT-BGDĐT được quy đổi về thang điểm IELTS để áp dụng bảng trên.</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pBdr>
          <w:bottom w:color="2e75b6" w:space="1" w:sz="6" w:val="single"/>
        </w:pBdr>
        <w:spacing w:after="140" w:before="280" w:lineRule="auto"/>
        <w:rPr/>
      </w:pPr>
      <w:r w:rsidDel="00000000" w:rsidR="00000000" w:rsidRPr="00000000">
        <w:rPr>
          <w:rFonts w:ascii="Arial" w:cs="Arial" w:eastAsia="Arial" w:hAnsi="Arial"/>
          <w:b w:val="1"/>
          <w:bCs w:val="1"/>
          <w:sz w:val="28"/>
          <w:szCs w:val="28"/>
          <w:rtl w:val="0"/>
        </w:rPr>
        <w:t xml:space="preserve">VII. ĐIỂM CỘNG VÀ ĐIỂM ƯU TIÊN</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sz w:val="22"/>
          <w:szCs w:val="22"/>
          <w:rtl w:val="0"/>
        </w:rPr>
        <w:t xml:space="preserve">Điểm ưu tiên theo khu vực và đối tượng được áp dụng theo Quy chế tuyển sinh đại học hệ chính quy hiện hành do Bộ GDĐT ban hành.</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Fonts w:ascii="Arial" w:cs="Arial" w:eastAsia="Arial" w:hAnsi="Arial"/>
          <w:sz w:val="22"/>
          <w:szCs w:val="22"/>
          <w:rtl w:val="0"/>
        </w:rPr>
        <w:t xml:space="preserve">Điểm cộng cho các đối tượng đặc biệt (học sinh giỏi quốc gia, quốc tế, chứng chỉ ngoại ngữ quốc tế,...) theo thông báo chi tiết của Đại học Duy Tân.</w:t>
      </w:r>
      <w:r w:rsidDel="00000000" w:rsidR="00000000" w:rsidRPr="00000000">
        <w:rPr>
          <w:rtl w:val="0"/>
        </w:rPr>
      </w:r>
    </w:p>
    <w:p w:rsidR="00000000" w:rsidDel="00000000" w:rsidP="00000000" w:rsidRDefault="00000000" w:rsidRPr="00000000" w14:paraId="0000006A">
      <w:pPr>
        <w:spacing w:after="0" w:before="0" w:lineRule="auto"/>
        <w:jc w:val="center"/>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