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Full Name: NGUYEN DANG TRUONG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jc w:val="center"/>
        <w:rPr/>
      </w:pPr>
      <w:r w:rsidDel="00000000" w:rsidR="00000000" w:rsidRPr="00000000">
        <w:rPr>
          <w:b w:val="1"/>
          <w:bCs w:val="1"/>
          <w:color w:val="1e40af"/>
          <w:sz w:val="24"/>
          <w:szCs w:val="24"/>
          <w:rtl w:val="0"/>
        </w:rPr>
        <w:t xml:space="preserve">Senior Frontend Engineer | Frontend-focused with Mobile (React Native) / Backend Familiarity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jc w:val="center"/>
        <w:rPr>
          <w:color w:val="1e40af"/>
          <w:sz w:val="18"/>
          <w:szCs w:val="18"/>
        </w:rPr>
      </w:pPr>
      <w:r w:rsidDel="00000000" w:rsidR="00000000" w:rsidRPr="00000000">
        <w:rPr>
          <w:color w:val="4b5563"/>
          <w:sz w:val="18"/>
          <w:szCs w:val="18"/>
          <w:rtl w:val="0"/>
        </w:rPr>
        <w:t xml:space="preserve">Location: Hanoi, Vietnam  |  Phone: (+84) 967 673 814  |  Email: </w:t>
      </w:r>
      <w:hyperlink r:id="rId6">
        <w:r w:rsidDel="00000000" w:rsidR="00000000" w:rsidRPr="00000000">
          <w:rPr>
            <w:color w:val="1e40af"/>
            <w:sz w:val="18"/>
            <w:szCs w:val="18"/>
            <w:rtl w:val="0"/>
          </w:rPr>
          <w:t xml:space="preserve">truong.nd2706@gmail.com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High-impact </w:t>
      </w:r>
      <w:r w:rsidDel="00000000" w:rsidR="00000000" w:rsidRPr="00000000">
        <w:rPr>
          <w:b w:val="1"/>
          <w:bCs w:val="1"/>
          <w:rtl w:val="0"/>
        </w:rPr>
        <w:t xml:space="preserve">Senior Frontend Engineer &amp; Tech Lead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6.5+ years of experience</w:t>
      </w:r>
      <w:r w:rsidDel="00000000" w:rsidR="00000000" w:rsidRPr="00000000">
        <w:rPr>
          <w:rtl w:val="0"/>
        </w:rPr>
        <w:t xml:space="preserve"> architecting scalable, high-concurrency enterprise web applications, modern UI systems, and cross-platform mobile apps (React Native). Deep technical expertise across the modern TypeScript ecosystem (</w:t>
      </w:r>
      <w:r w:rsidDel="00000000" w:rsidR="00000000" w:rsidRPr="00000000">
        <w:rPr>
          <w:b w:val="1"/>
          <w:bCs w:val="1"/>
          <w:rtl w:val="0"/>
        </w:rPr>
        <w:t xml:space="preserve">React 18/19, Next.js App Router, Vue 3, TanStack Query, Zustand, GraphQL</w:t>
      </w:r>
      <w:r w:rsidDel="00000000" w:rsidR="00000000" w:rsidRPr="00000000">
        <w:rPr>
          <w:rtl w:val="0"/>
        </w:rPr>
        <w:t xml:space="preserve">) complemented by solid working familiarity with backend API integration and fullstack collaboration. Proven track record of slashing page load times by </w:t>
      </w: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, accelerating cross-platform feature delivery, reducing deployment cycles by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, and directing high-performing engineering squads with strict automated quality gates.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Competencies &amp; Technical Skills</w:t>
      </w:r>
    </w:p>
    <w:p w:rsidR="00000000" w:rsidDel="00000000" w:rsidP="00000000" w:rsidRDefault="00000000" w:rsidRPr="00000000" w14:paraId="00000008">
      <w:pPr>
        <w:spacing w:after="6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11827"/>
          <w:rtl w:val="0"/>
        </w:rPr>
        <w:t xml:space="preserve">Frontend Frameworks &amp; Web:</w:t>
      </w:r>
      <w:r w:rsidDel="00000000" w:rsidR="00000000" w:rsidRPr="00000000">
        <w:rPr>
          <w:rtl w:val="0"/>
        </w:rPr>
        <w:t xml:space="preserve"> ReactJS (18/19, Fiber Architecture, Server Components), Next.js (14/15/16 App Router), Vue.js (Vue 3 Composition API, Vue 2, Nuxt), HTML5, CSS3, Tailwind CSS, Shadcn UI, Material UI (MUI), Framer Motion, SASS.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Mobile Engineering:</w:t>
      </w:r>
      <w:r w:rsidDel="00000000" w:rsidR="00000000" w:rsidRPr="00000000">
        <w:rPr>
          <w:rtl w:val="0"/>
        </w:rPr>
        <w:t xml:space="preserve"> React Native (iOS &amp; Android, Bridge &amp; TurboModules optimization, Native Modules integration, CodePush), Dart/Flutter basics.</w:t>
      </w:r>
    </w:p>
    <w:p w:rsidR="00000000" w:rsidDel="00000000" w:rsidP="00000000" w:rsidRDefault="00000000" w:rsidRPr="00000000" w14:paraId="0000000A">
      <w:pPr>
        <w:spacing w:after="6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Backend Familiarity &amp; API Architecture:</w:t>
      </w:r>
      <w:r w:rsidDel="00000000" w:rsidR="00000000" w:rsidRPr="00000000">
        <w:rPr>
          <w:rtl w:val="0"/>
        </w:rPr>
        <w:t xml:space="preserve"> Node.js (Express, NestJS), .NET/C# (REST &amp; GraphQL API collaboration), RESTful APIs, GraphQL (Apollo Client, Subscriptions, SSE), WebSockets (Pusher), Redis Caching, Microservices, BFF (Backend-for-Frontend), Stripe Payments integration.</w:t>
      </w:r>
    </w:p>
    <w:p w:rsidR="00000000" w:rsidDel="00000000" w:rsidP="00000000" w:rsidRDefault="00000000" w:rsidRPr="00000000" w14:paraId="0000000B">
      <w:pPr>
        <w:spacing w:after="6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State Management &amp; Data Layer:</w:t>
      </w:r>
      <w:r w:rsidDel="00000000" w:rsidR="00000000" w:rsidRPr="00000000">
        <w:rPr>
          <w:rtl w:val="0"/>
        </w:rPr>
        <w:t xml:space="preserve"> TanStack Query (React Query), Apollo Client Cache, Zustand, Pinia, Vuex, Redux Toolkit/Saga, Client-Side Caching, Optimistic UI.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Architecture &amp; Heavy Rendering:</w:t>
      </w:r>
      <w:r w:rsidDel="00000000" w:rsidR="00000000" w:rsidRPr="00000000">
        <w:rPr>
          <w:rtl w:val="0"/>
        </w:rPr>
        <w:t xml:space="preserve"> Micro-frontends (Webpack Module Federation, NX Monorepo), Multi-tenant SaaS Isolation, Design Systems (Atomic Design), Virtualization (@tanstack/react-virtual), Web Workers, Mapbox GL, DeckGL, Goong Maps.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Testing, DevOps &amp; Tooling:</w:t>
      </w:r>
      <w:r w:rsidDel="00000000" w:rsidR="00000000" w:rsidRPr="00000000">
        <w:rPr>
          <w:rtl w:val="0"/>
        </w:rPr>
        <w:t xml:space="preserve"> Vitest, Jest, Playwright (E2E), React Testing Library, Vue Test Utils, Vite, Webpack, Docker, CI/CD (GitHub Actions, Azure DevOps, Husky, Commitlint), Git, Agile/Scrum.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0" w:lineRule="auto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color w:val="1f2937"/>
        </w:rPr>
      </w:pPr>
      <w:r w:rsidDel="00000000" w:rsidR="00000000" w:rsidRPr="00000000">
        <w:rPr>
          <w:b w:val="1"/>
          <w:bCs w:val="1"/>
          <w:color w:val="111827"/>
          <w:rtl w:val="0"/>
        </w:rPr>
        <w:t xml:space="preserve">Senior Software Engineer (Fullstack: Next.js &amp; Node.js)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color w:val="1f2937"/>
          <w:rtl w:val="0"/>
        </w:rPr>
        <w:t xml:space="preserve">DynaTax AI (US Fintech &amp; Tax SaaS Platform)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4b5563"/>
          <w:sz w:val="18"/>
          <w:szCs w:val="18"/>
        </w:rPr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01/2026 – Present | Remote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i w:val="1"/>
          <w:iCs w:val="1"/>
          <w:color w:val="374151"/>
          <w:sz w:val="18"/>
          <w:szCs w:val="18"/>
        </w:rPr>
      </w:pPr>
      <w:r w:rsidDel="00000000" w:rsidR="00000000" w:rsidRPr="00000000">
        <w:rPr>
          <w:i w:val="1"/>
          <w:iCs w:val="1"/>
          <w:color w:val="374151"/>
          <w:sz w:val="18"/>
          <w:szCs w:val="18"/>
          <w:rtl w:val="0"/>
        </w:rPr>
        <w:t xml:space="preserve">B2B2C SaaS for US CPA firms &amp; SMBs: automated bookkeeping, financial reporting, e-signatures, Plaid banking integration.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Fullstack SaaS Architecture:</w:t>
      </w:r>
      <w:r w:rsidDel="00000000" w:rsidR="00000000" w:rsidRPr="00000000">
        <w:rPr>
          <w:rtl w:val="0"/>
        </w:rPr>
        <w:t xml:space="preserve"> Engineered a high-traffic multi-portal platform (Client, Accounting Firm, Internal Admin) utilizing </w:t>
      </w:r>
      <w:r w:rsidDel="00000000" w:rsidR="00000000" w:rsidRPr="00000000">
        <w:rPr>
          <w:b w:val="1"/>
          <w:bCs w:val="1"/>
          <w:rtl w:val="0"/>
        </w:rPr>
        <w:t xml:space="preserve">Next.js App Router</w:t>
      </w:r>
      <w:r w:rsidDel="00000000" w:rsidR="00000000" w:rsidRPr="00000000">
        <w:rPr>
          <w:rtl w:val="0"/>
        </w:rPr>
        <w:t xml:space="preserve"> and a high-performance </w:t>
      </w:r>
      <w:r w:rsidDel="00000000" w:rsidR="00000000" w:rsidRPr="00000000">
        <w:rPr>
          <w:b w:val="1"/>
          <w:bCs w:val="1"/>
          <w:rtl w:val="0"/>
        </w:rPr>
        <w:t xml:space="preserve">Node.js/TypeScript backend runtime</w:t>
      </w:r>
      <w:r w:rsidDel="00000000" w:rsidR="00000000" w:rsidRPr="00000000">
        <w:rPr>
          <w:rtl w:val="0"/>
        </w:rPr>
        <w:t xml:space="preserve">, deploying 8 production-critical modules within a secure multi-tenant architecture.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Node.js Backend &amp; API Gateway:</w:t>
      </w:r>
      <w:r w:rsidDel="00000000" w:rsidR="00000000" w:rsidRPr="00000000">
        <w:rPr>
          <w:rtl w:val="0"/>
        </w:rPr>
        <w:t xml:space="preserve"> Built scalable Node.js microservices and BFF layers; orchestrated RESTful endpoints, JWT authentication guards, and multi-tenant scoping filters, completely eliminating cross-tenant data leakage risks.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Asynchronous Processing &amp; Redis Synchronization:</w:t>
      </w:r>
      <w:r w:rsidDel="00000000" w:rsidR="00000000" w:rsidRPr="00000000">
        <w:rPr>
          <w:rtl w:val="0"/>
        </w:rPr>
        <w:t xml:space="preserve"> Integrated Node.js background workers with dynamic Redis caching (60s–900s TTLs) aligned with client-side TanStack Query keys, efficiently processing heavy financial calculations and automated PDF/CSV batch exports without latency spikes.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Multi-Tenant Data Hydration:</w:t>
      </w:r>
      <w:r w:rsidDel="00000000" w:rsidR="00000000" w:rsidRPr="00000000">
        <w:rPr>
          <w:rtl w:val="0"/>
        </w:rPr>
        <w:t xml:space="preserve"> Designed client-server data architecture with 200+ TanStack Query hooks isolated by orgId/clientId, delivering instant data hydration, background synchronization, and selective cache invalidation.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Real-Time Event Streaming:</w:t>
      </w:r>
      <w:r w:rsidDel="00000000" w:rsidR="00000000" w:rsidRPr="00000000">
        <w:rPr>
          <w:rtl w:val="0"/>
        </w:rPr>
        <w:t xml:space="preserve"> Implemented bidirectional event-driven communication using Node.js event triggers and Pusher WebSockets, replacing legacy polling to provide instant team collaboration, tax filing notifications, and inbox synchronization.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Performance &amp; Virtualization:</w:t>
      </w:r>
      <w:r w:rsidDel="00000000" w:rsidR="00000000" w:rsidRPr="00000000">
        <w:rPr>
          <w:rtl w:val="0"/>
        </w:rPr>
        <w:t xml:space="preserve"> Decreased initial bundle size by </w:t>
      </w:r>
      <w:r w:rsidDel="00000000" w:rsidR="00000000" w:rsidRPr="00000000">
        <w:rPr>
          <w:b w:val="1"/>
          <w:bCs w:val="1"/>
          <w:rtl w:val="0"/>
        </w:rPr>
        <w:t xml:space="preserve">45%</w:t>
      </w:r>
      <w:r w:rsidDel="00000000" w:rsidR="00000000" w:rsidRPr="00000000">
        <w:rPr>
          <w:rtl w:val="0"/>
        </w:rPr>
        <w:t xml:space="preserve"> via next/dynamic code-splitting for complex document viewers, and implemented @tanstack/react-virtual to smoothly render 10,000+ financial tree records at 60 FPS.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color w:val="1f2937"/>
        </w:rPr>
      </w:pPr>
      <w:r w:rsidDel="00000000" w:rsidR="00000000" w:rsidRPr="00000000">
        <w:rPr>
          <w:b w:val="1"/>
          <w:bCs w:val="1"/>
          <w:color w:val="111827"/>
          <w:rtl w:val="0"/>
        </w:rPr>
        <w:t xml:space="preserve">Front-End Team Lead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color w:val="1f2937"/>
          <w:rtl w:val="0"/>
        </w:rPr>
        <w:t xml:space="preserve">CMC Global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4b5563"/>
          <w:sz w:val="18"/>
          <w:szCs w:val="18"/>
        </w:rPr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02/2025 – Present | Hanoi, Vietnam</w:t>
      </w:r>
    </w:p>
    <w:p w:rsidR="00000000" w:rsidDel="00000000" w:rsidP="00000000" w:rsidRDefault="00000000" w:rsidRPr="00000000" w14:paraId="0000001C">
      <w:pPr>
        <w:spacing w:after="60" w:before="0" w:lineRule="auto"/>
        <w:ind w:left="0" w:right="0" w:firstLine="0"/>
        <w:rPr/>
      </w:pPr>
      <w:r w:rsidDel="00000000" w:rsidR="00000000" w:rsidRPr="00000000">
        <w:rPr>
          <w:i w:val="1"/>
          <w:iCs w:val="1"/>
          <w:color w:val="374151"/>
          <w:sz w:val="18"/>
          <w:szCs w:val="18"/>
          <w:rtl w:val="0"/>
        </w:rPr>
        <w:t xml:space="preserve">Project: ICT Enterprise Access Control &amp; Security Identity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Rule="auto"/>
        <w:ind w:left="0" w:right="0" w:firstLine="0"/>
        <w:rPr/>
      </w:pPr>
      <w:r w:rsidDel="00000000" w:rsidR="00000000" w:rsidRPr="00000000">
        <w:rPr>
          <w:i w:val="1"/>
          <w:iCs w:val="1"/>
          <w:color w:val="374151"/>
          <w:sz w:val="18"/>
          <w:szCs w:val="18"/>
          <w:rtl w:val="0"/>
        </w:rPr>
        <w:t xml:space="preserve">Technologies: React 18, TypeScript, Vite, Tailwind CSS, MUI, Apollo Client (GraphQL), Zustand, React Hook Form, Zod, i18next, .NET/C# (REST &amp; GraphQL API collaboration), Vitest, Playwright, Azure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Technical Leadership &amp; Fullstack Collaboration:</w:t>
      </w:r>
      <w:r w:rsidDel="00000000" w:rsidR="00000000" w:rsidRPr="00000000">
        <w:rPr>
          <w:rtl w:val="0"/>
        </w:rPr>
        <w:t xml:space="preserve"> Led an engineering squad of 5 delivering an enterprise unified access control platform; architected frontend architecture and collaborated closely on .NET/C# backend contracts across RESTful (C-API) and GraphQL (Mono API) endpoints.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Auth &amp; Granular Route Security:</w:t>
      </w:r>
      <w:r w:rsidDel="00000000" w:rsidR="00000000" w:rsidRPr="00000000">
        <w:rPr>
          <w:rtl w:val="0"/>
        </w:rPr>
        <w:t xml:space="preserve"> Engineered enterprise-grade authentication including OTP verification, session lifecycles, and dynamic RBAC route guards, integrating client-side validation tightly with centralized identity providers.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Advanced Identity &amp; Hardware Workflows:</w:t>
      </w:r>
      <w:r w:rsidDel="00000000" w:rsidR="00000000" w:rsidRPr="00000000">
        <w:rPr>
          <w:rtl w:val="0"/>
        </w:rPr>
        <w:t xml:space="preserve"> Spearheaded the core Identity Management module; designed dynamic credential lifecycle validation (Start/Expiry) and built integrated hardware UI modules for live Camera Capture and Avatar Upload pipelines.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Hybrid Data Layer &amp; State Management:</w:t>
      </w:r>
      <w:r w:rsidDel="00000000" w:rsidR="00000000" w:rsidRPr="00000000">
        <w:rPr>
          <w:rtl w:val="0"/>
        </w:rPr>
        <w:t xml:space="preserve"> Managed complex client workflows by cleanly separating Apollo/Axios remote caching from high-frequency hardware telemetry state in Zustand, eliminating redundant renders across intensive monitoring views.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Core Web Vitals &amp; Scalable Architecture:</w:t>
      </w:r>
      <w:r w:rsidDel="00000000" w:rsidR="00000000" w:rsidRPr="00000000">
        <w:rPr>
          <w:rtl w:val="0"/>
        </w:rPr>
        <w:t xml:space="preserve"> Slashed initial page load time by 60% (from 4.0s to 1.8s) via route-level code splitting (Vite), virtualization, and a decoupled component architecture supporting instant white-label branding configurations.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6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Automated Quality Gates &amp; CI/CD:</w:t>
      </w:r>
      <w:r w:rsidDel="00000000" w:rsidR="00000000" w:rsidRPr="00000000">
        <w:rPr>
          <w:rtl w:val="0"/>
        </w:rPr>
        <w:t xml:space="preserve"> Established strict CI/CD pipelines in Azure DevOps with comprehensive Vitest, React Testing Library, and Playwright E2E suites; cut PR review cycles by 35% with zero regression escapes.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color w:val="1f2937"/>
        </w:rPr>
      </w:pPr>
      <w:r w:rsidDel="00000000" w:rsidR="00000000" w:rsidRPr="00000000">
        <w:rPr>
          <w:b w:val="1"/>
          <w:bCs w:val="1"/>
          <w:color w:val="111827"/>
          <w:rtl w:val="0"/>
        </w:rPr>
        <w:t xml:space="preserve">Senior Front-End Developer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color w:val="1f2937"/>
          <w:rtl w:val="0"/>
        </w:rPr>
        <w:t xml:space="preserve">CMC Global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4b5563"/>
          <w:sz w:val="18"/>
          <w:szCs w:val="18"/>
        </w:rPr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10/2023 – 01/2025 | Hanoi, Vietnam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i w:val="1"/>
          <w:iCs w:val="1"/>
          <w:color w:val="374151"/>
          <w:sz w:val="18"/>
          <w:szCs w:val="18"/>
        </w:rPr>
      </w:pPr>
      <w:r w:rsidDel="00000000" w:rsidR="00000000" w:rsidRPr="00000000">
        <w:rPr>
          <w:i w:val="1"/>
          <w:iCs w:val="1"/>
          <w:color w:val="374151"/>
          <w:sz w:val="18"/>
          <w:szCs w:val="18"/>
          <w:rtl w:val="0"/>
        </w:rPr>
        <w:t xml:space="preserve">Project: Centralized Financial Operations &amp; Logistics Management Platform (Retail Domain).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Micro-Frontend Migration:</w:t>
      </w:r>
      <w:r w:rsidDel="00000000" w:rsidR="00000000" w:rsidRPr="00000000">
        <w:rPr>
          <w:rtl w:val="0"/>
        </w:rPr>
        <w:t xml:space="preserve"> Led the architectural transition of a monolithic system into autonomous </w:t>
      </w:r>
      <w:r w:rsidDel="00000000" w:rsidR="00000000" w:rsidRPr="00000000">
        <w:rPr>
          <w:b w:val="1"/>
          <w:bCs w:val="1"/>
          <w:rtl w:val="0"/>
        </w:rPr>
        <w:t xml:space="preserve">Micro-frontends using Module Federation &amp; NX Monorepos</w:t>
      </w:r>
      <w:r w:rsidDel="00000000" w:rsidR="00000000" w:rsidRPr="00000000">
        <w:rPr>
          <w:rtl w:val="0"/>
        </w:rPr>
        <w:t xml:space="preserve">, cutting build and independent deployment times by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 Layer Optimization:</w:t>
      </w:r>
      <w:r w:rsidDel="00000000" w:rsidR="00000000" w:rsidRPr="00000000">
        <w:rPr>
          <w:rtl w:val="0"/>
        </w:rPr>
        <w:t xml:space="preserve"> Integrated TanStack Query with advanced client-side caching and request batching, decreasing backend API server load by </w:t>
      </w: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and delivering instant UI feedback.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Decoupled State Communication:</w:t>
      </w:r>
      <w:r w:rsidDel="00000000" w:rsidR="00000000" w:rsidRPr="00000000">
        <w:rPr>
          <w:rtl w:val="0"/>
        </w:rPr>
        <w:t xml:space="preserve"> Developed a cross-application communication bus using </w:t>
      </w:r>
      <w:r w:rsidDel="00000000" w:rsidR="00000000" w:rsidRPr="00000000">
        <w:rPr>
          <w:b w:val="1"/>
          <w:bCs w:val="1"/>
          <w:rtl w:val="0"/>
        </w:rPr>
        <w:t xml:space="preserve">RxJS</w:t>
      </w:r>
      <w:r w:rsidDel="00000000" w:rsidR="00000000" w:rsidRPr="00000000">
        <w:rPr>
          <w:rtl w:val="0"/>
        </w:rPr>
        <w:t xml:space="preserve"> and Custom Event handlers, ensuring secure, decoupled state synchronization across micro-apps.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Testing Standards &amp; Mentorship:</w:t>
      </w:r>
      <w:r w:rsidDel="00000000" w:rsidR="00000000" w:rsidRPr="00000000">
        <w:rPr>
          <w:rtl w:val="0"/>
        </w:rPr>
        <w:t xml:space="preserve"> Mentored 3 junior/mid-level developers and enforced rigorous unit testing with Jest and React Testing Library, elevating test coverage to </w:t>
      </w:r>
      <w:r w:rsidDel="00000000" w:rsidR="00000000" w:rsidRPr="00000000">
        <w:rPr>
          <w:b w:val="1"/>
          <w:bCs w:val="1"/>
          <w:rtl w:val="0"/>
        </w:rPr>
        <w:t xml:space="preserve">&gt;80%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color w:val="1f2937"/>
        </w:rPr>
      </w:pPr>
      <w:r w:rsidDel="00000000" w:rsidR="00000000" w:rsidRPr="00000000">
        <w:rPr>
          <w:b w:val="1"/>
          <w:bCs w:val="1"/>
          <w:color w:val="111827"/>
          <w:rtl w:val="0"/>
        </w:rPr>
        <w:t xml:space="preserve">Mobile Developer (React Native)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color w:val="1f2937"/>
          <w:rtl w:val="0"/>
        </w:rPr>
        <w:t xml:space="preserve">CMC Global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4b5563"/>
          <w:sz w:val="18"/>
          <w:szCs w:val="18"/>
        </w:rPr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11/2022 – 09/2023 | Hanoi, Vietnam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i w:val="1"/>
          <w:iCs w:val="1"/>
          <w:color w:val="374151"/>
          <w:sz w:val="18"/>
          <w:szCs w:val="18"/>
        </w:rPr>
      </w:pPr>
      <w:r w:rsidDel="00000000" w:rsidR="00000000" w:rsidRPr="00000000">
        <w:rPr>
          <w:i w:val="1"/>
          <w:iCs w:val="1"/>
          <w:color w:val="374151"/>
          <w:sz w:val="18"/>
          <w:szCs w:val="18"/>
          <w:rtl w:val="0"/>
        </w:rPr>
        <w:t xml:space="preserve">Project: On-Demand Multi-Service Logistics Ecosystem (iOS &amp; Android).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Cross-Platform Acceleration:</w:t>
      </w:r>
      <w:r w:rsidDel="00000000" w:rsidR="00000000" w:rsidRPr="00000000">
        <w:rPr>
          <w:rtl w:val="0"/>
        </w:rPr>
        <w:t xml:space="preserve"> Acted as Technical Consultant in transitioning the mobile codebase to </w:t>
      </w: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, accelerating time-to-market and dual-platform feature parity by </w:t>
      </w:r>
      <w:r w:rsidDel="00000000" w:rsidR="00000000" w:rsidRPr="00000000">
        <w:rPr>
          <w:b w:val="1"/>
          <w:bCs w:val="1"/>
          <w:rtl w:val="0"/>
        </w:rPr>
        <w:t xml:space="preserve">2x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High-Concurrency Geospatial Tracking:</w:t>
      </w:r>
      <w:r w:rsidDel="00000000" w:rsidR="00000000" w:rsidRPr="00000000">
        <w:rPr>
          <w:rtl w:val="0"/>
        </w:rPr>
        <w:t xml:space="preserve"> Integrated Goong Maps API with custom bridging logic; optimized native UI and JavaScript threads to render real-time vehicle movement and route changes at consistent 60 FPS under high GPS concurrency.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Offline-First Resilience:</w:t>
      </w:r>
      <w:r w:rsidDel="00000000" w:rsidR="00000000" w:rsidRPr="00000000">
        <w:rPr>
          <w:rtl w:val="0"/>
        </w:rPr>
        <w:t xml:space="preserve"> Engineered local caching and queue-based request retry pipelines, ensuring uninterrupted operation during network fluctuations in field logistics operations.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color w:val="1f2937"/>
        </w:rPr>
      </w:pPr>
      <w:r w:rsidDel="00000000" w:rsidR="00000000" w:rsidRPr="00000000">
        <w:rPr>
          <w:b w:val="1"/>
          <w:bCs w:val="1"/>
          <w:color w:val="111827"/>
          <w:rtl w:val="0"/>
        </w:rPr>
        <w:t xml:space="preserve">Frontend Software Engineer (Vue.js Ecosystem)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color w:val="1f2937"/>
          <w:rtl w:val="0"/>
        </w:rPr>
        <w:t xml:space="preserve">Neolab Company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4b5563"/>
          <w:sz w:val="18"/>
          <w:szCs w:val="18"/>
        </w:rPr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03/2020 – 10/2022 | Danang / Hanoi, Vietnam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i w:val="1"/>
          <w:iCs w:val="1"/>
          <w:color w:val="374151"/>
          <w:sz w:val="18"/>
          <w:szCs w:val="18"/>
        </w:rPr>
      </w:pPr>
      <w:r w:rsidDel="00000000" w:rsidR="00000000" w:rsidRPr="00000000">
        <w:rPr>
          <w:i w:val="1"/>
          <w:iCs w:val="1"/>
          <w:color w:val="374151"/>
          <w:sz w:val="18"/>
          <w:szCs w:val="18"/>
          <w:rtl w:val="0"/>
        </w:rPr>
        <w:t xml:space="preserve">Project: Administrative Document &amp; Enterprise HR Management System (Japan Government Client).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Vue 3 &amp; Composition API Migration:</w:t>
      </w:r>
      <w:r w:rsidDel="00000000" w:rsidR="00000000" w:rsidRPr="00000000">
        <w:rPr>
          <w:rtl w:val="0"/>
        </w:rPr>
        <w:t xml:space="preserve"> Spearheaded the architectural migration of core enterprise modules from </w:t>
      </w:r>
      <w:r w:rsidDel="00000000" w:rsidR="00000000" w:rsidRPr="00000000">
        <w:rPr>
          <w:b w:val="1"/>
          <w:bCs w:val="1"/>
          <w:rtl w:val="0"/>
        </w:rPr>
        <w:t xml:space="preserve">Vue 2 (Options API) to Vue 3 (Composition API) + TypeScript</w:t>
      </w:r>
      <w:r w:rsidDel="00000000" w:rsidR="00000000" w:rsidRPr="00000000">
        <w:rPr>
          <w:rtl w:val="0"/>
        </w:rPr>
        <w:t xml:space="preserve"> using &lt;script setup&gt; and custom composables, slashing boilerplate code by </w:t>
      </w:r>
      <w:r w:rsidDel="00000000" w:rsidR="00000000" w:rsidRPr="00000000">
        <w:rPr>
          <w:b w:val="1"/>
          <w:bCs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 and vastly improving logic reusability.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Predictable State Management:</w:t>
      </w:r>
      <w:r w:rsidDel="00000000" w:rsidR="00000000" w:rsidRPr="00000000">
        <w:rPr>
          <w:rtl w:val="0"/>
        </w:rPr>
        <w:t xml:space="preserve"> Transitioned complex workflows from </w:t>
      </w:r>
      <w:r w:rsidDel="00000000" w:rsidR="00000000" w:rsidRPr="00000000">
        <w:rPr>
          <w:b w:val="1"/>
          <w:bCs w:val="1"/>
          <w:rtl w:val="0"/>
        </w:rPr>
        <w:t xml:space="preserve">Vuex modules to Pinia</w:t>
      </w:r>
      <w:r w:rsidDel="00000000" w:rsidR="00000000" w:rsidRPr="00000000">
        <w:rPr>
          <w:rtl w:val="0"/>
        </w:rPr>
        <w:t xml:space="preserve">, leveraging type-safe stores to eliminate uncontrollable state mutations across multi-step administrative processes.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Complex Form Validation Pipelines:</w:t>
      </w:r>
      <w:r w:rsidDel="00000000" w:rsidR="00000000" w:rsidRPr="00000000">
        <w:rPr>
          <w:rtl w:val="0"/>
        </w:rPr>
        <w:t xml:space="preserve"> Architected dynamic, accessible forms managing 50+ interdependent relational input fields using </w:t>
      </w:r>
      <w:r w:rsidDel="00000000" w:rsidR="00000000" w:rsidRPr="00000000">
        <w:rPr>
          <w:b w:val="1"/>
          <w:bCs w:val="1"/>
          <w:rtl w:val="0"/>
        </w:rPr>
        <w:t xml:space="preserve">VeeValidate and Zod</w:t>
      </w:r>
      <w:r w:rsidDel="00000000" w:rsidR="00000000" w:rsidRPr="00000000">
        <w:rPr>
          <w:rtl w:val="0"/>
        </w:rPr>
        <w:t xml:space="preserve">; optimized two-way binding (v-model) and debouncing to eliminate UI latency during real-time validation for over 20,000 active government users.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Bundling &amp; Asset Optimization:</w:t>
      </w:r>
      <w:r w:rsidDel="00000000" w:rsidR="00000000" w:rsidRPr="00000000">
        <w:rPr>
          <w:rtl w:val="0"/>
        </w:rPr>
        <w:t xml:space="preserve"> Migrated build pipelines from Webpack to </w:t>
      </w: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, implemented route-level code splitting via Vue Router dynamic imports, and applied tree-shaking on UI component libraries (Element Plus), trimming initial bundle size by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and achieving sub-200ms HMR in development.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Accessibility (WCAG 2.1 AA) &amp; Testing:</w:t>
      </w:r>
      <w:r w:rsidDel="00000000" w:rsidR="00000000" w:rsidRPr="00000000">
        <w:rPr>
          <w:rtl w:val="0"/>
        </w:rPr>
        <w:t xml:space="preserve"> Ensured compliance with strict </w:t>
      </w:r>
      <w:r w:rsidDel="00000000" w:rsidR="00000000" w:rsidRPr="00000000">
        <w:rPr>
          <w:b w:val="1"/>
          <w:bCs w:val="1"/>
          <w:rtl w:val="0"/>
        </w:rPr>
        <w:t xml:space="preserve">WCAG 2.1 AA</w:t>
      </w:r>
      <w:r w:rsidDel="00000000" w:rsidR="00000000" w:rsidRPr="00000000">
        <w:rPr>
          <w:rtl w:val="0"/>
        </w:rPr>
        <w:t xml:space="preserve"> standards (keyboard navigation, screen reader compatibility); instituted a robust unit test suite with </w:t>
      </w:r>
      <w:r w:rsidDel="00000000" w:rsidR="00000000" w:rsidRPr="00000000">
        <w:rPr>
          <w:b w:val="1"/>
          <w:bCs w:val="1"/>
          <w:rtl w:val="0"/>
        </w:rPr>
        <w:t xml:space="preserve">Vitest &amp; Vue Test Utils</w:t>
      </w:r>
      <w:r w:rsidDel="00000000" w:rsidR="00000000" w:rsidRPr="00000000">
        <w:rPr>
          <w:rtl w:val="0"/>
        </w:rPr>
        <w:t xml:space="preserve"> achieving &gt;75% test coverage.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rPr/>
      </w:pPr>
      <w:r w:rsidDel="00000000" w:rsidR="00000000" w:rsidRPr="00000000">
        <w:rPr>
          <w:rtl w:val="0"/>
        </w:rPr>
        <w:t xml:space="preserve">Personal Projects &amp; Innovation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color w:val="111827"/>
        </w:rPr>
      </w:pPr>
      <w:r w:rsidDel="00000000" w:rsidR="00000000" w:rsidRPr="00000000">
        <w:rPr>
          <w:b w:val="1"/>
          <w:bCs w:val="1"/>
          <w:color w:val="111827"/>
          <w:rtl w:val="0"/>
        </w:rPr>
        <w:t xml:space="preserve">Infini AI — AI-Powered Academic Research Platform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4b5563"/>
          <w:sz w:val="18"/>
          <w:szCs w:val="18"/>
        </w:rPr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Frontend Developer / Software Engineer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i w:val="1"/>
          <w:iCs w:val="1"/>
          <w:color w:val="374151"/>
          <w:sz w:val="18"/>
          <w:szCs w:val="18"/>
        </w:rPr>
      </w:pPr>
      <w:r w:rsidDel="00000000" w:rsidR="00000000" w:rsidRPr="00000000">
        <w:rPr>
          <w:i w:val="1"/>
          <w:iCs w:val="1"/>
          <w:color w:val="374151"/>
          <w:sz w:val="18"/>
          <w:szCs w:val="18"/>
          <w:rtl w:val="0"/>
        </w:rPr>
        <w:t xml:space="preserve">Technologies: Next.js 15 (App Router), React 19, TypeScript, Tailwind CSS, Shadcn UI, Framer Motion, Zustand, TanStack Query, Axios, Zod, React Hook Form, next-intl, Stripe, Vitest, Playwright.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High-Performance Web Architecture:</w:t>
      </w:r>
      <w:r w:rsidDel="00000000" w:rsidR="00000000" w:rsidRPr="00000000">
        <w:rPr>
          <w:rtl w:val="0"/>
        </w:rPr>
        <w:t xml:space="preserve"> Architected and developed a modern, high-performance web interface for the AI platform leveraging </w:t>
      </w:r>
      <w:r w:rsidDel="00000000" w:rsidR="00000000" w:rsidRPr="00000000">
        <w:rPr>
          <w:b w:val="1"/>
          <w:bCs w:val="1"/>
          <w:rtl w:val="0"/>
        </w:rPr>
        <w:t xml:space="preserve">Next.js 15 (App Router)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React 19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with optimized React Server Components (RSC) and fast route transitions.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Modular UI &amp; Micro-Interactions:</w:t>
      </w:r>
      <w:r w:rsidDel="00000000" w:rsidR="00000000" w:rsidRPr="00000000">
        <w:rPr>
          <w:rtl w:val="0"/>
        </w:rPr>
        <w:t xml:space="preserve"> Engineered a scalable, accessible component library based on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Shadcn UI</w:t>
      </w:r>
      <w:r w:rsidDel="00000000" w:rsidR="00000000" w:rsidRPr="00000000">
        <w:rPr>
          <w:rtl w:val="0"/>
        </w:rPr>
        <w:t xml:space="preserve">, integrating fluid micro-interactions and interactive transitions powered by </w:t>
      </w:r>
      <w:r w:rsidDel="00000000" w:rsidR="00000000" w:rsidRPr="00000000">
        <w:rPr>
          <w:b w:val="1"/>
          <w:bCs w:val="1"/>
          <w:rtl w:val="0"/>
        </w:rPr>
        <w:t xml:space="preserve">Framer Motion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Dual-Layer State Synchronization:</w:t>
      </w:r>
      <w:r w:rsidDel="00000000" w:rsidR="00000000" w:rsidRPr="00000000">
        <w:rPr>
          <w:rtl w:val="0"/>
        </w:rPr>
        <w:t xml:space="preserve"> Managed complex global client-side application states using </w:t>
      </w:r>
      <w:r w:rsidDel="00000000" w:rsidR="00000000" w:rsidRPr="00000000">
        <w:rPr>
          <w:b w:val="1"/>
          <w:bCs w:val="1"/>
          <w:rtl w:val="0"/>
        </w:rPr>
        <w:t xml:space="preserve">Zustand</w:t>
      </w:r>
      <w:r w:rsidDel="00000000" w:rsidR="00000000" w:rsidRPr="00000000">
        <w:rPr>
          <w:rtl w:val="0"/>
        </w:rPr>
        <w:t xml:space="preserve">, and optimized server-state synchronization, caching, and background refetching via </w:t>
      </w:r>
      <w:r w:rsidDel="00000000" w:rsidR="00000000" w:rsidRPr="00000000">
        <w:rPr>
          <w:b w:val="1"/>
          <w:bCs w:val="1"/>
          <w:rtl w:val="0"/>
        </w:rPr>
        <w:t xml:space="preserve">TanStack Query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Type-Safe Forms &amp; Validation:</w:t>
      </w:r>
      <w:r w:rsidDel="00000000" w:rsidR="00000000" w:rsidRPr="00000000">
        <w:rPr>
          <w:rtl w:val="0"/>
        </w:rPr>
        <w:t xml:space="preserve"> Implemented robust, strictly typed data-entry forms utilizing </w:t>
      </w:r>
      <w:r w:rsidDel="00000000" w:rsidR="00000000" w:rsidRPr="00000000">
        <w:rPr>
          <w:b w:val="1"/>
          <w:bCs w:val="1"/>
          <w:rtl w:val="0"/>
        </w:rPr>
        <w:t xml:space="preserve">React Hook Form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Zod</w:t>
      </w:r>
      <w:r w:rsidDel="00000000" w:rsidR="00000000" w:rsidRPr="00000000">
        <w:rPr>
          <w:rtl w:val="0"/>
        </w:rPr>
        <w:t xml:space="preserve"> schema validation, ensuring zero runtime validation errors.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Advanced Platform Capabilities &amp; Monetization:</w:t>
      </w:r>
      <w:r w:rsidDel="00000000" w:rsidR="00000000" w:rsidRPr="00000000">
        <w:rPr>
          <w:rtl w:val="0"/>
        </w:rPr>
        <w:t xml:space="preserve"> Integrated end-to-end </w:t>
      </w:r>
      <w:r w:rsidDel="00000000" w:rsidR="00000000" w:rsidRPr="00000000">
        <w:rPr>
          <w:b w:val="1"/>
          <w:bCs w:val="1"/>
          <w:rtl w:val="0"/>
        </w:rPr>
        <w:t xml:space="preserve">Stripe payment workflows</w:t>
      </w:r>
      <w:r w:rsidDel="00000000" w:rsidR="00000000" w:rsidRPr="00000000">
        <w:rPr>
          <w:rtl w:val="0"/>
        </w:rPr>
        <w:t xml:space="preserve"> (checkout, billing portal, subscriptions), multi-format </w:t>
      </w:r>
      <w:r w:rsidDel="00000000" w:rsidR="00000000" w:rsidRPr="00000000">
        <w:rPr>
          <w:b w:val="1"/>
          <w:bCs w:val="1"/>
          <w:rtl w:val="0"/>
        </w:rPr>
        <w:t xml:space="preserve">PDF document viewers</w:t>
      </w:r>
      <w:r w:rsidDel="00000000" w:rsidR="00000000" w:rsidRPr="00000000">
        <w:rPr>
          <w:rtl w:val="0"/>
        </w:rPr>
        <w:t xml:space="preserve">, and real-time streaming </w:t>
      </w:r>
      <w:r w:rsidDel="00000000" w:rsidR="00000000" w:rsidRPr="00000000">
        <w:rPr>
          <w:b w:val="1"/>
          <w:bCs w:val="1"/>
          <w:rtl w:val="0"/>
        </w:rPr>
        <w:t xml:space="preserve">Markdown/Math formula rendering via KaTeX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Internationalization (i18n):</w:t>
      </w:r>
      <w:r w:rsidDel="00000000" w:rsidR="00000000" w:rsidRPr="00000000">
        <w:rPr>
          <w:rtl w:val="0"/>
        </w:rPr>
        <w:t xml:space="preserve"> Implemented full localization and multi-locale routing across the platform utilizing </w:t>
      </w:r>
      <w:r w:rsidDel="00000000" w:rsidR="00000000" w:rsidRPr="00000000">
        <w:rPr>
          <w:b w:val="1"/>
          <w:bCs w:val="1"/>
          <w:rtl w:val="0"/>
        </w:rPr>
        <w:t xml:space="preserve">next-intl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Automated Quality Gates &amp; CI/CD:</w:t>
      </w:r>
      <w:r w:rsidDel="00000000" w:rsidR="00000000" w:rsidRPr="00000000">
        <w:rPr>
          <w:rtl w:val="0"/>
        </w:rPr>
        <w:t xml:space="preserve"> Maintained high software reliability by establishing comprehensive test coverage with </w:t>
      </w:r>
      <w:r w:rsidDel="00000000" w:rsidR="00000000" w:rsidRPr="00000000">
        <w:rPr>
          <w:b w:val="1"/>
          <w:bCs w:val="1"/>
          <w:rtl w:val="0"/>
        </w:rPr>
        <w:t xml:space="preserve">Vitest (Unit/Integration)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Playwright (E2E)</w:t>
      </w:r>
      <w:r w:rsidDel="00000000" w:rsidR="00000000" w:rsidRPr="00000000">
        <w:rPr>
          <w:rtl w:val="0"/>
        </w:rPr>
        <w:t xml:space="preserve">, strictly enforced via automated pre-commit and CI/CD pipelines using </w:t>
      </w:r>
      <w:r w:rsidDel="00000000" w:rsidR="00000000" w:rsidRPr="00000000">
        <w:rPr>
          <w:b w:val="1"/>
          <w:bCs w:val="1"/>
          <w:rtl w:val="0"/>
        </w:rPr>
        <w:t xml:space="preserve">Husky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Commitlint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Education &amp; Certifications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Aptech Computer Education</w:t>
      </w:r>
      <w:r w:rsidDel="00000000" w:rsidR="00000000" w:rsidRPr="00000000">
        <w:rPr>
          <w:rtl w:val="0"/>
        </w:rPr>
        <w:t xml:space="preserve"> — Advanced Diploma in Software Engineering (2019)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Ngo Quyen University</w:t>
      </w:r>
      <w:r w:rsidDel="00000000" w:rsidR="00000000" w:rsidRPr="00000000">
        <w:rPr>
          <w:rtl w:val="0"/>
        </w:rPr>
        <w:t xml:space="preserve"> — Higher Education Degree (2017)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 &amp; Languages: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Claude Certified Architect</w:t>
      </w:r>
      <w:r w:rsidDel="00000000" w:rsidR="00000000" w:rsidRPr="00000000">
        <w:rPr>
          <w:rtl w:val="0"/>
        </w:rPr>
        <w:t xml:space="preserve"> — Agentic Architecture, Workflows &amp; AI Systems (2025)</w:t>
      </w:r>
    </w:p>
    <w:p w:rsidR="00000000" w:rsidDel="00000000" w:rsidP="00000000" w:rsidRDefault="00000000" w:rsidRPr="00000000" w14:paraId="0000004D">
      <w:pPr>
        <w:spacing w:after="6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English: B2 (CEFR)</w:t>
      </w:r>
      <w:r w:rsidDel="00000000" w:rsidR="00000000" w:rsidRPr="00000000">
        <w:rPr>
          <w:rtl w:val="0"/>
        </w:rPr>
        <w:t xml:space="preserve"> — Proficient in professional English collaboration, technical presentations, and documentation.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b2b"/>
      </w:rPr>
    </w:rPrDefault>
    <w:pPrDefault>
      <w:pPr>
        <w:widowControl w:val="0"/>
        <w:spacing w:after="450" w:before="450" w:line="348.0000114440918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Rule="auto"/>
      <w:ind w:left="0" w:right="0" w:firstLine="0"/>
    </w:pPr>
    <w:rPr>
      <w:b w:val="1"/>
      <w:bCs w:val="1"/>
      <w:i w:val="0"/>
      <w:iCs w:val="0"/>
      <w:color w:val="111827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5" w:before="240" w:lineRule="auto"/>
      <w:ind w:left="0" w:right="0" w:firstLine="0"/>
    </w:pPr>
    <w:rPr>
      <w:b w:val="1"/>
      <w:bCs w:val="1"/>
      <w:i w:val="0"/>
      <w:iCs w:val="0"/>
      <w:color w:val="1e3a8a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ruong.nd27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