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232000" cy="2246672"/>
            <wp:docPr id="1" name="Picture 1"/>
            <wp:cNvGraphicFramePr>
              <a:graphicFrameLocks noChangeAspect="1"/>
            </wp:cNvGraphicFramePr>
            <a:graphic>
              <a:graphicData uri="http://schemas.openxmlformats.org/drawingml/2006/picture">
                <pic:pic>
                  <pic:nvPicPr>
                    <pic:cNvPr id="0" name="anvami_logo_crop.png"/>
                    <pic:cNvPicPr/>
                  </pic:nvPicPr>
                  <pic:blipFill>
                    <a:blip r:embed="rId9"/>
                    <a:stretch>
                      <a:fillRect/>
                    </a:stretch>
                  </pic:blipFill>
                  <pic:spPr>
                    <a:xfrm>
                      <a:off x="0" y="0"/>
                      <a:ext cx="2232000" cy="2246672"/>
                    </a:xfrm>
                    <a:prstGeom prst="rect"/>
                  </pic:spPr>
                </pic:pic>
              </a:graphicData>
            </a:graphic>
          </wp:inline>
        </w:drawing>
      </w:r>
    </w:p>
    <w:p>
      <w:pPr>
        <w:spacing w:before="80" w:after="40"/>
        <w:jc w:val="center"/>
      </w:pPr>
      <w:r>
        <w:rPr>
          <w:rFonts w:ascii="Arial" w:hAnsi="Arial" w:eastAsia="Arial"/>
          <w:b/>
          <w:i w:val="0"/>
          <w:color w:val="1F2937"/>
          <w:sz w:val="40"/>
        </w:rPr>
        <w:t>THỎA THUẬN HỢP TÁC ĐỐI TÁC</w:t>
      </w:r>
    </w:p>
    <w:p>
      <w:pPr>
        <w:spacing w:after="60"/>
        <w:jc w:val="center"/>
      </w:pPr>
      <w:r>
        <w:rPr>
          <w:rFonts w:ascii="Arial" w:hAnsi="Arial" w:eastAsia="Arial"/>
          <w:b/>
          <w:i w:val="0"/>
          <w:color w:val="EA580C"/>
          <w:sz w:val="48"/>
        </w:rPr>
        <w:t>ANVAMI</w:t>
      </w:r>
    </w:p>
    <w:p>
      <w:pPr>
        <w:spacing w:after="240"/>
        <w:jc w:val="center"/>
      </w:pPr>
      <w:r>
        <w:rPr>
          <w:rFonts w:ascii="Arial" w:hAnsi="Arial" w:eastAsia="Arial"/>
          <w:b/>
          <w:i w:val="0"/>
          <w:color w:val="4B5563"/>
          <w:sz w:val="23"/>
        </w:rPr>
        <w:t>GIAI ĐOẠN THỬ NGHIỆM 2026</w:t>
      </w:r>
    </w:p>
    <w:tbl>
      <w:tblPr>
        <w:tblW w:type="auto" w:w="0"/>
        <w:jc w:val="center"/>
        <w:tblLayout w:type="fixed"/>
        <w:tblLook w:firstColumn="1" w:firstRow="1" w:lastColumn="0" w:lastRow="0" w:noHBand="0" w:noVBand="1" w:val="04A0"/>
      </w:tblPr>
      <w:tblGrid>
        <w:gridCol w:w="6520"/>
      </w:tblGrid>
      <w:tr>
        <w:tc>
          <w:tcPr>
            <w:tcW w:type="dxa" w:w="9972"/>
            <w:shd w:fill="F97316"/>
            <w:tcMar>
              <w:top w:w="60" w:type="dxa"/>
              <w:start w:w="0" w:type="dxa"/>
              <w:bottom w:w="60" w:type="dxa"/>
              <w:end w:w="0" w:type="dxa"/>
            </w:tcMar>
            <w:tcBorders>
              <w:top w:val="nil"/>
              <w:left w:val="nil"/>
              <w:bottom w:val="nil"/>
              <w:right w:val="nil"/>
            </w:tcBorders>
          </w:tcPr>
          <w:p/>
        </w:tc>
      </w:tr>
    </w:tbl>
    <w:p>
      <w:pPr>
        <w:spacing w:before="200" w:after="80"/>
        <w:jc w:val="center"/>
      </w:pPr>
      <w:r>
        <w:rPr>
          <w:rFonts w:ascii="Arial" w:hAnsi="Arial" w:eastAsia="Arial"/>
          <w:b/>
          <w:i w:val="0"/>
          <w:color w:val="1F2937"/>
          <w:sz w:val="21"/>
        </w:rPr>
        <w:t>Số: ……/2026/TTHT-ANVAMI</w:t>
      </w:r>
    </w:p>
    <w:p>
      <w:pPr>
        <w:spacing w:after="280"/>
        <w:jc w:val="center"/>
      </w:pPr>
      <w:r>
        <w:rPr>
          <w:rFonts w:ascii="Arial" w:hAnsi="Arial" w:eastAsia="Arial"/>
          <w:b w:val="0"/>
          <w:i w:val="0"/>
          <w:color w:val="4B5563"/>
          <w:sz w:val="19"/>
        </w:rPr>
        <w:t>Website: anvami.com  |  Hotline: 0865 2345 54</w:t>
      </w:r>
    </w:p>
    <w:tbl>
      <w:tblPr>
        <w:tblW w:type="auto" w:w="0"/>
        <w:jc w:val="center"/>
        <w:tblLayout w:type="fixed"/>
        <w:tblLook w:firstColumn="1" w:firstRow="1" w:lastColumn="0" w:lastRow="0" w:noHBand="0" w:noVBand="1" w:val="04A0"/>
      </w:tblPr>
      <w:tblGrid>
        <w:gridCol w:w="4592"/>
        <w:gridCol w:w="4592"/>
      </w:tblGrid>
      <w:tr>
        <w:tc>
          <w:tcPr>
            <w:tcW w:type="dxa" w:w="4986"/>
            <w:tcMar>
              <w:top w:w="180" w:type="dxa"/>
              <w:start w:w="180" w:type="dxa"/>
              <w:bottom w:w="180" w:type="dxa"/>
              <w:end w:w="180" w:type="dxa"/>
            </w:tcMar>
            <w:tcBorders>
              <w:top w:val="single" w:sz="6" w:color="E5E7EB"/>
              <w:left w:val="single" w:sz="6" w:color="E5E7EB"/>
              <w:bottom w:val="single" w:sz="6" w:color="E5E7EB"/>
              <w:right w:val="single" w:sz="6" w:color="E5E7EB"/>
            </w:tcBorders>
            <w:shd w:fill="FFF7ED"/>
          </w:tcPr>
          <w:p>
            <w:pPr>
              <w:jc w:val="left"/>
            </w:pPr>
            <w:r>
              <w:rPr>
                <w:rFonts w:ascii="Arial" w:hAnsi="Arial" w:eastAsia="Arial"/>
                <w:b/>
                <w:i w:val="0"/>
                <w:color w:val="EA580C"/>
                <w:sz w:val="19"/>
              </w:rPr>
              <w:t>BÊN A - NGƯỜI VẬN HÀNH DỰ ÁN</w:t>
            </w:r>
          </w:p>
          <w:p>
            <w:r>
              <w:rPr>
                <w:rFonts w:ascii="Arial" w:hAnsi="Arial" w:eastAsia="Arial"/>
                <w:b/>
                <w:i w:val="0"/>
                <w:color w:val="1F2937"/>
                <w:sz w:val="26"/>
              </w:rPr>
              <w:t>Nguyễn Đình Anh</w:t>
            </w:r>
          </w:p>
          <w:p>
            <w:r>
              <w:rPr>
                <w:rFonts w:ascii="Arial" w:hAnsi="Arial" w:eastAsia="Arial"/>
                <w:b w:val="0"/>
                <w:i w:val="0"/>
                <w:color w:val="4B5563"/>
                <w:sz w:val="18"/>
              </w:rPr>
              <w:t>Dự án / nền tảng Anvami</w:t>
            </w:r>
          </w:p>
          <w:p>
            <w:r>
              <w:rPr>
                <w:rFonts w:ascii="Arial" w:hAnsi="Arial" w:eastAsia="Arial"/>
                <w:b w:val="0"/>
                <w:i w:val="0"/>
                <w:color w:val="1F2937"/>
                <w:sz w:val="18"/>
              </w:rPr>
              <w:t>CCCD: ....................................................</w:t>
            </w:r>
          </w:p>
          <w:p>
            <w:r>
              <w:rPr>
                <w:rFonts w:ascii="Arial" w:hAnsi="Arial" w:eastAsia="Arial"/>
                <w:b w:val="0"/>
                <w:i w:val="0"/>
                <w:color w:val="1F2937"/>
                <w:sz w:val="18"/>
              </w:rPr>
              <w:t>Địa chỉ: ..................................................</w:t>
            </w:r>
          </w:p>
        </w:tc>
        <w:tc>
          <w:tcPr>
            <w:tcW w:type="dxa" w:w="4986"/>
            <w:tcMar>
              <w:top w:w="180" w:type="dxa"/>
              <w:start w:w="180" w:type="dxa"/>
              <w:bottom w:w="180" w:type="dxa"/>
              <w:end w:w="180" w:type="dxa"/>
            </w:tcMar>
            <w:tcBorders>
              <w:top w:val="single" w:sz="6" w:color="E5E7EB"/>
              <w:left w:val="single" w:sz="6" w:color="E5E7EB"/>
              <w:bottom w:val="single" w:sz="6" w:color="E5E7EB"/>
              <w:right w:val="single" w:sz="6" w:color="E5E7EB"/>
            </w:tcBorders>
            <w:shd w:fill="FFFFFF"/>
          </w:tcPr>
          <w:p>
            <w:r>
              <w:rPr>
                <w:rFonts w:ascii="Arial" w:hAnsi="Arial" w:eastAsia="Arial"/>
                <w:b/>
                <w:i w:val="0"/>
                <w:color w:val="EA580C"/>
                <w:sz w:val="19"/>
              </w:rPr>
              <w:t>BÊN B - ĐỐI TÁC / CỬA HÀNG</w:t>
            </w:r>
          </w:p>
          <w:p>
            <w:r>
              <w:rPr>
                <w:rFonts w:ascii="Arial" w:hAnsi="Arial" w:eastAsia="Arial"/>
                <w:b/>
                <w:i w:val="0"/>
                <w:color w:val="1F2937"/>
                <w:sz w:val="21"/>
              </w:rPr>
              <w:t>Tên cửa hàng: ............................................</w:t>
            </w:r>
          </w:p>
          <w:p>
            <w:r>
              <w:rPr>
                <w:rFonts w:ascii="Arial" w:hAnsi="Arial" w:eastAsia="Arial"/>
                <w:b w:val="0"/>
                <w:i w:val="0"/>
                <w:color w:val="1F2937"/>
                <w:sz w:val="18"/>
              </w:rPr>
              <w:t>Người đại diện: ...........................................</w:t>
            </w:r>
          </w:p>
          <w:p>
            <w:r>
              <w:rPr>
                <w:rFonts w:ascii="Arial" w:hAnsi="Arial" w:eastAsia="Arial"/>
                <w:b w:val="0"/>
                <w:i w:val="0"/>
                <w:color w:val="1F2937"/>
                <w:sz w:val="18"/>
              </w:rPr>
              <w:t>Merchant Code: ............................................</w:t>
            </w:r>
          </w:p>
          <w:p>
            <w:r>
              <w:rPr>
                <w:rFonts w:ascii="Arial" w:hAnsi="Arial" w:eastAsia="Arial"/>
                <w:b w:val="0"/>
                <w:i w:val="0"/>
                <w:color w:val="1F2937"/>
                <w:sz w:val="18"/>
              </w:rPr>
              <w:t>Điện thoại: ................................................</w:t>
            </w:r>
          </w:p>
        </w:tc>
      </w:tr>
    </w:tbl>
    <w:p>
      <w:pPr>
        <w:spacing w:before="280" w:after="80"/>
        <w:jc w:val="center"/>
      </w:pPr>
      <w:r>
        <w:rPr>
          <w:rFonts w:ascii="Arial" w:hAnsi="Arial" w:eastAsia="Arial"/>
          <w:b/>
          <w:i w:val="0"/>
          <w:color w:val="4B5563"/>
          <w:sz w:val="19"/>
        </w:rPr>
        <w:t>Hà Tĩnh, năm 2026</w:t>
      </w:r>
    </w:p>
    <w:tbl>
      <w:tblPr>
        <w:tblW w:type="auto" w:w="0"/>
        <w:jc w:val="center"/>
        <w:tblLayout w:type="fixed"/>
        <w:tblLook w:firstColumn="1" w:firstRow="1" w:lastColumn="0" w:lastRow="0" w:noHBand="0" w:noVBand="1" w:val="04A0"/>
      </w:tblPr>
      <w:tblGrid>
        <w:gridCol w:w="9298"/>
      </w:tblGrid>
      <w:tr>
        <w:tc>
          <w:tcPr>
            <w:tcW w:type="dxa" w:w="9972"/>
            <w:shd w:fill="FFF9F0"/>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LƯU Ý VỀ TÌNH TRẠNG THỬ NGHIỆM</w:t>
            </w:r>
          </w:p>
          <w:p>
            <w:pPr>
              <w:spacing w:after="0"/>
            </w:pPr>
            <w:r>
              <w:rPr>
                <w:rFonts w:ascii="Arial" w:hAnsi="Arial" w:eastAsia="Arial"/>
                <w:b w:val="0"/>
                <w:i w:val="0"/>
                <w:color w:val="1F2937"/>
                <w:sz w:val="19"/>
              </w:rPr>
              <w:t>Tại thời điểm ký, Anvami là tên dự án/nền tảng do Bên A phát triển và vận hành trong giai đoạn thử nghiệm; chưa phải là pháp nhân độc lập mang tên Anvami. Thỏa thuận này không được hiểu là tuyên bố Anvami đã có giấy phép, đăng ký hoặc tư cách pháp lý mà pháp luật yêu cầu. Các Bên vẫn phải tuân thủ quy định pháp luật hiện hành.</w:t>
            </w:r>
          </w:p>
        </w:tc>
      </w:tr>
    </w:tbl>
    <w:p>
      <w:pPr>
        <w:sectPr>
          <w:pgSz w:w="12240" w:h="15840"/>
          <w:pgMar w:top="907" w:right="1134" w:bottom="794" w:left="1134" w:header="283" w:footer="283" w:gutter="0"/>
          <w:cols w:space="720"/>
          <w:docGrid w:linePitch="360"/>
        </w:sectPr>
      </w:pPr>
    </w:p>
    <w:p>
      <w:pPr>
        <w:spacing w:after="40"/>
        <w:jc w:val="center"/>
      </w:pPr>
      <w:r>
        <w:drawing>
          <wp:inline xmlns:a="http://schemas.openxmlformats.org/drawingml/2006/main" xmlns:pic="http://schemas.openxmlformats.org/drawingml/2006/picture">
            <wp:extent cx="486000" cy="481578"/>
            <wp:docPr id="2" name="Picture 2"/>
            <wp:cNvGraphicFramePr>
              <a:graphicFrameLocks noChangeAspect="1"/>
            </wp:cNvGraphicFramePr>
            <a:graphic>
              <a:graphicData uri="http://schemas.openxmlformats.org/drawingml/2006/picture">
                <pic:pic>
                  <pic:nvPicPr>
                    <pic:cNvPr id="0" name="anvami_icon_crop.png"/>
                    <pic:cNvPicPr/>
                  </pic:nvPicPr>
                  <pic:blipFill>
                    <a:blip r:embed="rId12"/>
                    <a:stretch>
                      <a:fillRect/>
                    </a:stretch>
                  </pic:blipFill>
                  <pic:spPr>
                    <a:xfrm>
                      <a:off x="0" y="0"/>
                      <a:ext cx="486000" cy="481578"/>
                    </a:xfrm>
                    <a:prstGeom prst="rect"/>
                  </pic:spPr>
                </pic:pic>
              </a:graphicData>
            </a:graphic>
          </wp:inline>
        </w:drawing>
      </w:r>
    </w:p>
    <w:p>
      <w:pPr>
        <w:spacing w:after="40"/>
        <w:jc w:val="center"/>
      </w:pPr>
      <w:r>
        <w:rPr>
          <w:rFonts w:ascii="Arial" w:hAnsi="Arial" w:eastAsia="Arial"/>
          <w:b/>
          <w:i w:val="0"/>
          <w:color w:val="1F2937"/>
          <w:sz w:val="36"/>
        </w:rPr>
        <w:t>QUYỀN LỢI ĐỐI TÁC TIÊN PHONG</w:t>
      </w:r>
    </w:p>
    <w:p>
      <w:pPr>
        <w:spacing w:after="200"/>
        <w:jc w:val="center"/>
      </w:pPr>
      <w:r>
        <w:rPr>
          <w:rFonts w:ascii="Arial" w:hAnsi="Arial" w:eastAsia="Arial"/>
          <w:b w:val="0"/>
          <w:i w:val="0"/>
          <w:color w:val="4B5563"/>
          <w:sz w:val="21"/>
        </w:rPr>
        <w:t>Tham gia Anvami từ giai đoạn thử nghiệm - nhận gói hỗ trợ khởi tạo dành cho những đối tác đầu tiên</w:t>
      </w:r>
    </w:p>
    <w:tbl>
      <w:tblPr>
        <w:tblW w:type="auto" w:w="0"/>
        <w:jc w:val="center"/>
        <w:tblLayout w:type="fixed"/>
        <w:tblLook w:firstColumn="1" w:firstRow="1" w:lastColumn="0" w:lastRow="0" w:noHBand="0" w:noVBand="1" w:val="04A0"/>
      </w:tblPr>
      <w:tblGrid>
        <w:gridCol w:w="4620"/>
        <w:gridCol w:w="4620"/>
      </w:tblGrid>
      <w:tr>
        <w:tc>
          <w:tcPr>
            <w:tcW w:type="dxa" w:w="5100"/>
            <w:shd w:fill="FFFFFF"/>
            <w:tcMar>
              <w:top w:w="170" w:type="dxa"/>
              <w:start w:w="190" w:type="dxa"/>
              <w:bottom w:w="170" w:type="dxa"/>
              <w:end w:w="190" w:type="dxa"/>
            </w:tcMar>
            <w:tcBorders>
              <w:top w:val="single" w:sz="6" w:color="E5E7EB"/>
              <w:left w:val="single" w:sz="6" w:color="E5E7EB"/>
              <w:bottom w:val="single" w:sz="6" w:color="E5E7EB"/>
              <w:right w:val="single" w:sz="6" w:color="E5E7EB"/>
            </w:tcBorders>
          </w:tcPr>
          <w:p>
            <w:r>
              <w:rPr>
                <w:rFonts w:ascii="Arial" w:hAnsi="Arial" w:eastAsia="Arial"/>
                <w:b/>
                <w:i w:val="0"/>
                <w:color w:val="EA580C"/>
                <w:sz w:val="26"/>
              </w:rPr>
              <w:t>01</w:t>
            </w:r>
            <w:r>
              <w:rPr>
                <w:rFonts w:ascii="Arial" w:hAnsi="Arial" w:eastAsia="Arial"/>
                <w:b/>
                <w:i w:val="0"/>
                <w:color w:val="1F2937"/>
                <w:sz w:val="21"/>
              </w:rPr>
              <w:t xml:space="preserve">  0Đ PHÍ KHỞI TẠO</w:t>
            </w:r>
          </w:p>
          <w:p>
            <w:pPr>
              <w:spacing w:after="0" w:line="259" w:lineRule="auto"/>
            </w:pPr>
            <w:r>
              <w:rPr>
                <w:rFonts w:ascii="Arial" w:hAnsi="Arial" w:eastAsia="Arial"/>
                <w:b w:val="0"/>
                <w:i w:val="0"/>
                <w:color w:val="4B5563"/>
                <w:sz w:val="18"/>
              </w:rPr>
              <w:t>Miễn 100% phí mở mới và thiết lập tài khoản cửa hàng trong giai đoạn thử nghiệm. Giá trị tham chiếu của gói khởi tạo: 2.000.000đ/tài khoản.</w:t>
            </w:r>
          </w:p>
        </w:tc>
        <w:tc>
          <w:tcPr>
            <w:tcW w:type="dxa" w:w="5100"/>
            <w:shd w:fill="FFFFFF"/>
            <w:tcMar>
              <w:top w:w="170" w:type="dxa"/>
              <w:start w:w="190" w:type="dxa"/>
              <w:bottom w:w="170" w:type="dxa"/>
              <w:end w:w="190" w:type="dxa"/>
            </w:tcMar>
            <w:tcBorders>
              <w:top w:val="single" w:sz="6" w:color="E5E7EB"/>
              <w:left w:val="single" w:sz="6" w:color="E5E7EB"/>
              <w:bottom w:val="single" w:sz="6" w:color="E5E7EB"/>
              <w:right w:val="single" w:sz="6" w:color="E5E7EB"/>
            </w:tcBorders>
          </w:tcPr>
          <w:p>
            <w:r>
              <w:rPr>
                <w:rFonts w:ascii="Arial" w:hAnsi="Arial" w:eastAsia="Arial"/>
                <w:b/>
                <w:i w:val="0"/>
                <w:color w:val="EA580C"/>
                <w:sz w:val="26"/>
              </w:rPr>
              <w:t>02</w:t>
            </w:r>
            <w:r>
              <w:rPr>
                <w:rFonts w:ascii="Arial" w:hAnsi="Arial" w:eastAsia="Arial"/>
                <w:b/>
                <w:i w:val="0"/>
                <w:color w:val="1F2937"/>
                <w:sz w:val="21"/>
              </w:rPr>
              <w:t xml:space="preserve">  HỖ TRỢ CHỤP HÌNH</w:t>
            </w:r>
          </w:p>
          <w:p>
            <w:pPr>
              <w:spacing w:after="0" w:line="259" w:lineRule="auto"/>
            </w:pPr>
            <w:r>
              <w:rPr>
                <w:rFonts w:ascii="Arial" w:hAnsi="Arial" w:eastAsia="Arial"/>
                <w:b w:val="0"/>
                <w:i w:val="0"/>
                <w:color w:val="4B5563"/>
                <w:sz w:val="18"/>
              </w:rPr>
              <w:t>Hỗ trợ chụp hình cơ bản cho cửa hàng, món ăn, sản phẩm và nội dung phục vụ hiển thị trên Anvami theo lịch triển khai.</w:t>
            </w:r>
          </w:p>
        </w:tc>
      </w:tr>
    </w:tbl>
    <w:p>
      <w:pPr>
        <w:spacing w:after="0"/>
      </w:pPr>
    </w:p>
    <w:tbl>
      <w:tblPr>
        <w:tblW w:type="auto" w:w="0"/>
        <w:jc w:val="center"/>
        <w:tblLayout w:type="fixed"/>
        <w:tblLook w:firstColumn="1" w:firstRow="1" w:lastColumn="0" w:lastRow="0" w:noHBand="0" w:noVBand="1" w:val="04A0"/>
      </w:tblPr>
      <w:tblGrid>
        <w:gridCol w:w="4620"/>
        <w:gridCol w:w="4620"/>
      </w:tblGrid>
      <w:tr>
        <w:tc>
          <w:tcPr>
            <w:tcW w:type="dxa" w:w="5100"/>
            <w:shd w:fill="FFFFFF"/>
            <w:tcMar>
              <w:top w:w="170" w:type="dxa"/>
              <w:start w:w="190" w:type="dxa"/>
              <w:bottom w:w="170" w:type="dxa"/>
              <w:end w:w="190" w:type="dxa"/>
            </w:tcMar>
            <w:tcBorders>
              <w:top w:val="single" w:sz="6" w:color="E5E7EB"/>
              <w:left w:val="single" w:sz="6" w:color="E5E7EB"/>
              <w:bottom w:val="single" w:sz="6" w:color="E5E7EB"/>
              <w:right w:val="single" w:sz="6" w:color="E5E7EB"/>
            </w:tcBorders>
          </w:tcPr>
          <w:p>
            <w:r>
              <w:rPr>
                <w:rFonts w:ascii="Arial" w:hAnsi="Arial" w:eastAsia="Arial"/>
                <w:b/>
                <w:i w:val="0"/>
                <w:color w:val="EA580C"/>
                <w:sz w:val="26"/>
              </w:rPr>
              <w:t>03</w:t>
            </w:r>
            <w:r>
              <w:rPr>
                <w:rFonts w:ascii="Arial" w:hAnsi="Arial" w:eastAsia="Arial"/>
                <w:b/>
                <w:i w:val="0"/>
                <w:color w:val="1F2937"/>
                <w:sz w:val="21"/>
              </w:rPr>
              <w:t xml:space="preserve">  SETUP GIAN HÀNG</w:t>
            </w:r>
          </w:p>
          <w:p>
            <w:pPr>
              <w:spacing w:after="0" w:line="259" w:lineRule="auto"/>
            </w:pPr>
            <w:r>
              <w:rPr>
                <w:rFonts w:ascii="Arial" w:hAnsi="Arial" w:eastAsia="Arial"/>
                <w:b w:val="0"/>
                <w:i w:val="0"/>
                <w:color w:val="4B5563"/>
                <w:sz w:val="18"/>
              </w:rPr>
              <w:t>Hỗ trợ tạo gian hàng, nhập danh mục, tên sản phẩm, hình ảnh, giá bán, mô tả và thông tin hiển thị ban đầu.</w:t>
            </w:r>
          </w:p>
        </w:tc>
        <w:tc>
          <w:tcPr>
            <w:tcW w:type="dxa" w:w="5100"/>
            <w:shd w:fill="FFFFFF"/>
            <w:tcMar>
              <w:top w:w="170" w:type="dxa"/>
              <w:start w:w="190" w:type="dxa"/>
              <w:bottom w:w="170" w:type="dxa"/>
              <w:end w:w="190" w:type="dxa"/>
            </w:tcMar>
            <w:tcBorders>
              <w:top w:val="single" w:sz="6" w:color="E5E7EB"/>
              <w:left w:val="single" w:sz="6" w:color="E5E7EB"/>
              <w:bottom w:val="single" w:sz="6" w:color="E5E7EB"/>
              <w:right w:val="single" w:sz="6" w:color="E5E7EB"/>
            </w:tcBorders>
          </w:tcPr>
          <w:p>
            <w:r>
              <w:rPr>
                <w:rFonts w:ascii="Arial" w:hAnsi="Arial" w:eastAsia="Arial"/>
                <w:b/>
                <w:i w:val="0"/>
                <w:color w:val="EA580C"/>
                <w:sz w:val="26"/>
              </w:rPr>
              <w:t>04</w:t>
            </w:r>
            <w:r>
              <w:rPr>
                <w:rFonts w:ascii="Arial" w:hAnsi="Arial" w:eastAsia="Arial"/>
                <w:b/>
                <w:i w:val="0"/>
                <w:color w:val="1F2937"/>
                <w:sz w:val="21"/>
              </w:rPr>
              <w:t xml:space="preserve">  VOUCHER SÀN TÀI TRỢ</w:t>
            </w:r>
          </w:p>
          <w:p>
            <w:pPr>
              <w:spacing w:after="0" w:line="259" w:lineRule="auto"/>
            </w:pPr>
            <w:r>
              <w:rPr>
                <w:rFonts w:ascii="Arial" w:hAnsi="Arial" w:eastAsia="Arial"/>
                <w:b w:val="0"/>
                <w:i w:val="0"/>
                <w:color w:val="4B5563"/>
                <w:sz w:val="18"/>
              </w:rPr>
              <w:t>Được tham gia các chương trình voucher, khuyến mại hoặc hỗ trợ phí giao hàng do Anvami triển khai theo từng chiến dịch và điều kiện áp dụng.</w:t>
            </w:r>
          </w:p>
        </w:tc>
      </w:tr>
    </w:tbl>
    <w:p>
      <w:pPr>
        <w:spacing w:after="0"/>
      </w:pPr>
    </w:p>
    <w:tbl>
      <w:tblPr>
        <w:tblW w:type="auto" w:w="0"/>
        <w:jc w:val="center"/>
        <w:tblLayout w:type="fixed"/>
        <w:tblLook w:firstColumn="1" w:firstRow="1" w:lastColumn="0" w:lastRow="0" w:noHBand="0" w:noVBand="1" w:val="04A0"/>
      </w:tblPr>
      <w:tblGrid>
        <w:gridCol w:w="4620"/>
        <w:gridCol w:w="4620"/>
      </w:tblGrid>
      <w:tr>
        <w:tc>
          <w:tcPr>
            <w:tcW w:type="dxa" w:w="5100"/>
            <w:shd w:fill="FFFFFF"/>
            <w:tcMar>
              <w:top w:w="170" w:type="dxa"/>
              <w:start w:w="190" w:type="dxa"/>
              <w:bottom w:w="170" w:type="dxa"/>
              <w:end w:w="190" w:type="dxa"/>
            </w:tcMar>
            <w:tcBorders>
              <w:top w:val="single" w:sz="6" w:color="E5E7EB"/>
              <w:left w:val="single" w:sz="6" w:color="E5E7EB"/>
              <w:bottom w:val="single" w:sz="6" w:color="E5E7EB"/>
              <w:right w:val="single" w:sz="6" w:color="E5E7EB"/>
            </w:tcBorders>
          </w:tcPr>
          <w:p>
            <w:r>
              <w:rPr>
                <w:rFonts w:ascii="Arial" w:hAnsi="Arial" w:eastAsia="Arial"/>
                <w:b/>
                <w:i w:val="0"/>
                <w:color w:val="EA580C"/>
                <w:sz w:val="26"/>
              </w:rPr>
              <w:t>05</w:t>
            </w:r>
            <w:r>
              <w:rPr>
                <w:rFonts w:ascii="Arial" w:hAnsi="Arial" w:eastAsia="Arial"/>
                <w:b/>
                <w:i w:val="0"/>
                <w:color w:val="1F2937"/>
                <w:sz w:val="21"/>
              </w:rPr>
              <w:t xml:space="preserve">  ƯU TIÊN QUẢNG BÁ</w:t>
            </w:r>
          </w:p>
          <w:p>
            <w:pPr>
              <w:spacing w:after="0" w:line="259" w:lineRule="auto"/>
            </w:pPr>
            <w:r>
              <w:rPr>
                <w:rFonts w:ascii="Arial" w:hAnsi="Arial" w:eastAsia="Arial"/>
                <w:b w:val="0"/>
                <w:i w:val="0"/>
                <w:color w:val="4B5563"/>
                <w:sz w:val="18"/>
              </w:rPr>
              <w:t>Được xem xét ưu tiên xuất hiện tại các khu vực giới thiệu đối tác mới, đối tác nổi bật, bộ sưu tập hoặc chiến dịch truyền thông của Anvami.</w:t>
            </w:r>
          </w:p>
        </w:tc>
        <w:tc>
          <w:tcPr>
            <w:tcW w:type="dxa" w:w="5100"/>
            <w:shd w:fill="FFFFFF"/>
            <w:tcMar>
              <w:top w:w="170" w:type="dxa"/>
              <w:start w:w="190" w:type="dxa"/>
              <w:bottom w:w="170" w:type="dxa"/>
              <w:end w:w="190" w:type="dxa"/>
            </w:tcMar>
            <w:tcBorders>
              <w:top w:val="single" w:sz="6" w:color="E5E7EB"/>
              <w:left w:val="single" w:sz="6" w:color="E5E7EB"/>
              <w:bottom w:val="single" w:sz="6" w:color="E5E7EB"/>
              <w:right w:val="single" w:sz="6" w:color="E5E7EB"/>
            </w:tcBorders>
          </w:tcPr>
          <w:p>
            <w:r>
              <w:rPr>
                <w:rFonts w:ascii="Arial" w:hAnsi="Arial" w:eastAsia="Arial"/>
                <w:b/>
                <w:i w:val="0"/>
                <w:color w:val="EA580C"/>
                <w:sz w:val="26"/>
              </w:rPr>
              <w:t>06</w:t>
            </w:r>
            <w:r>
              <w:rPr>
                <w:rFonts w:ascii="Arial" w:hAnsi="Arial" w:eastAsia="Arial"/>
                <w:b/>
                <w:i w:val="0"/>
                <w:color w:val="1F2937"/>
                <w:sz w:val="21"/>
              </w:rPr>
              <w:t xml:space="preserve">  HỖ TRỢ VẬN HÀNH</w:t>
            </w:r>
          </w:p>
          <w:p>
            <w:pPr>
              <w:spacing w:after="0" w:line="259" w:lineRule="auto"/>
            </w:pPr>
            <w:r>
              <w:rPr>
                <w:rFonts w:ascii="Arial" w:hAnsi="Arial" w:eastAsia="Arial"/>
                <w:b w:val="0"/>
                <w:i w:val="0"/>
                <w:color w:val="4B5563"/>
                <w:sz w:val="18"/>
              </w:rPr>
              <w:t>Được hướng dẫn sử dụng hệ thống, nhận đơn, quản lý trạng thái, giao hàng, đối soát và các quy trình vận hành cơ bản.</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10200"/>
            <w:shd w:fill="FFF7ED"/>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QUYỀN LỢI ĐƯỢC GHI NHẬN TRONG PHỤ LỤC 02</w:t>
            </w:r>
          </w:p>
          <w:p>
            <w:pPr>
              <w:spacing w:after="0"/>
            </w:pPr>
            <w:r>
              <w:rPr>
                <w:rFonts w:ascii="Arial" w:hAnsi="Arial" w:eastAsia="Arial"/>
                <w:b w:val="0"/>
                <w:i w:val="0"/>
                <w:color w:val="1F2937"/>
                <w:sz w:val="19"/>
              </w:rPr>
              <w:t>Trang này có tính chất giới thiệu nhanh. Điều kiện, phạm vi, thời gian và nguyên tắc áp dụng quyền lợi được quy định chi tiết tại Phụ lục 02 - Chương trình Đối tác Tiên phong Anvami 2026. Trang giới thiệu không thay thế các điều khoản pháp lý của Thỏa thuận.</w:t>
            </w:r>
          </w:p>
        </w:tc>
      </w:tr>
    </w:tbl>
    <w:p>
      <w:pPr>
        <w:spacing w:before="160"/>
        <w:jc w:val="center"/>
      </w:pPr>
      <w:r>
        <w:rPr>
          <w:rFonts w:ascii="Arial" w:hAnsi="Arial" w:eastAsia="Arial"/>
          <w:b/>
          <w:i/>
          <w:color w:val="EA580C"/>
          <w:sz w:val="20"/>
        </w:rPr>
        <w:t>“Đồng hành từ những ngày đầu - cùng xây dựng một nền tảng địa phương tốt hơn.”</w:t>
      </w:r>
    </w:p>
    <w:p>
      <w:pPr>
        <w:sectPr>
          <w:headerReference w:type="default" r:id="rId10"/>
          <w:footerReference w:type="default" r:id="rId11"/>
          <w:pgSz w:w="12240" w:h="15840"/>
          <w:pgMar w:top="794" w:right="1020" w:bottom="794" w:left="1020" w:header="283" w:footer="283" w:gutter="0"/>
          <w:cols w:space="720"/>
          <w:docGrid w:linePitch="360"/>
        </w:sectPr>
      </w:pPr>
    </w:p>
    <w:p>
      <w:pPr>
        <w:spacing w:after="0"/>
        <w:jc w:val="center"/>
      </w:pPr>
      <w:r>
        <w:rPr>
          <w:rFonts w:ascii="Arial" w:hAnsi="Arial" w:eastAsia="Arial"/>
          <w:b/>
          <w:i w:val="0"/>
          <w:color w:val="1F2937"/>
          <w:sz w:val="20"/>
        </w:rPr>
        <w:t>CỘNG HÒA XÃ HỘI CHỦ NGHĨA VIỆT NAM</w:t>
      </w:r>
    </w:p>
    <w:p>
      <w:pPr>
        <w:spacing w:after="80"/>
        <w:jc w:val="center"/>
      </w:pPr>
      <w:r>
        <w:rPr>
          <w:rFonts w:ascii="Arial" w:hAnsi="Arial" w:eastAsia="Arial"/>
          <w:b/>
          <w:i w:val="0"/>
          <w:color w:val="1F2937"/>
          <w:sz w:val="20"/>
        </w:rPr>
        <w:t>Độc lập - Tự do - Hạnh phúc</w:t>
      </w:r>
    </w:p>
    <w:p>
      <w:pPr>
        <w:spacing w:before="40" w:after="100"/>
        <w:pBdr>
          <w:bottom w:val="single" w:sz="12" w:space="1" w:color="F97316"/>
        </w:pBdr>
      </w:pPr>
    </w:p>
    <w:p>
      <w:pPr>
        <w:spacing w:after="40"/>
        <w:jc w:val="center"/>
      </w:pPr>
      <w:r>
        <w:rPr>
          <w:rFonts w:ascii="Arial" w:hAnsi="Arial" w:eastAsia="Arial"/>
          <w:b/>
          <w:i w:val="0"/>
          <w:color w:val="1F2937"/>
          <w:sz w:val="30"/>
        </w:rPr>
        <w:t>THỎA THUẬN HỢP TÁC ĐỐI TÁC ANVAMI</w:t>
      </w:r>
    </w:p>
    <w:p>
      <w:pPr>
        <w:spacing w:after="40"/>
        <w:jc w:val="center"/>
      </w:pPr>
      <w:r>
        <w:rPr>
          <w:rFonts w:ascii="Arial" w:hAnsi="Arial" w:eastAsia="Arial"/>
          <w:b/>
          <w:i w:val="0"/>
          <w:color w:val="EA580C"/>
          <w:sz w:val="24"/>
        </w:rPr>
        <w:t>GIAI ĐOẠN THỬ NGHIỆM</w:t>
      </w:r>
    </w:p>
    <w:p>
      <w:pPr>
        <w:spacing w:after="160"/>
        <w:jc w:val="center"/>
      </w:pPr>
      <w:r>
        <w:rPr>
          <w:rFonts w:ascii="Arial" w:hAnsi="Arial" w:eastAsia="Arial"/>
          <w:b/>
          <w:i w:val="0"/>
          <w:color w:val="4B5563"/>
          <w:sz w:val="19"/>
        </w:rPr>
        <w:t>Số: ……/2026/TTHT-ANVAMI</w:t>
      </w:r>
    </w:p>
    <w:p>
      <w:pPr>
        <w:spacing w:before="0" w:after="100" w:line="276" w:lineRule="auto"/>
        <w:jc w:val="both"/>
      </w:pPr>
      <w:r>
        <w:rPr>
          <w:rFonts w:ascii="Arial" w:hAnsi="Arial" w:eastAsia="Arial"/>
          <w:b w:val="0"/>
          <w:i w:val="0"/>
          <w:color w:val="1F2937"/>
          <w:sz w:val="20"/>
        </w:rPr>
        <w:t>Hôm nay, ngày …… tháng …… năm 2026, tại ........................................................, chúng tôi gồm có:</w:t>
      </w:r>
    </w:p>
    <w:p>
      <w:pPr>
        <w:keepNext/>
        <w:spacing w:before="160" w:after="100"/>
        <w:pBdr>
          <w:bottom w:val="single" w:sz="8" w:space="1" w:color="FFEDD5"/>
        </w:pBdr>
      </w:pPr>
      <w:r>
        <w:rPr>
          <w:rFonts w:ascii="Arial" w:hAnsi="Arial" w:eastAsia="Arial"/>
          <w:b/>
          <w:i w:val="0"/>
          <w:color w:val="EA580C"/>
          <w:sz w:val="22"/>
        </w:rPr>
        <w:t>ĐIỀU 1. THÔNG TIN CÁC BÊN</w:t>
      </w:r>
    </w:p>
    <w:p>
      <w:pPr>
        <w:keepLines w:val="0"/>
        <w:spacing w:before="0" w:after="80" w:line="269" w:lineRule="auto"/>
        <w:ind w:firstLine="0"/>
        <w:jc w:val="both"/>
      </w:pPr>
      <w:r>
        <w:rPr>
          <w:rFonts w:ascii="Arial" w:hAnsi="Arial" w:eastAsia="Arial"/>
          <w:b/>
          <w:i w:val="0"/>
          <w:color w:val="1F2937"/>
          <w:sz w:val="20"/>
        </w:rPr>
        <w:t xml:space="preserve">1.1. </w:t>
      </w:r>
      <w:r>
        <w:rPr>
          <w:rFonts w:ascii="Arial" w:hAnsi="Arial" w:eastAsia="Arial"/>
          <w:b w:val="0"/>
          <w:i w:val="0"/>
          <w:color w:val="1F2937"/>
          <w:sz w:val="20"/>
        </w:rPr>
        <w:t>BÊN A - NGƯỜI VẬN HÀNH DỰ ÁN ANVAMI</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Họ và tên: Nguyễn Đình Anh</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CCCD: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Ngày cấp: ........................................  Nơi cấp: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Địa chỉ: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Số điện thoại: 0865 2345 54</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Email: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Website dự án: anvami.com</w:t>
      </w:r>
    </w:p>
    <w:p>
      <w:pPr>
        <w:keepLines w:val="0"/>
        <w:spacing w:before="0" w:after="80" w:line="269" w:lineRule="auto"/>
        <w:ind w:firstLine="0"/>
        <w:jc w:val="both"/>
      </w:pPr>
      <w:r>
        <w:rPr>
          <w:rFonts w:ascii="Arial" w:hAnsi="Arial" w:eastAsia="Arial"/>
          <w:b/>
          <w:i w:val="0"/>
          <w:color w:val="1F2937"/>
          <w:sz w:val="20"/>
        </w:rPr>
        <w:t xml:space="preserve">1.2. </w:t>
      </w:r>
      <w:r>
        <w:rPr>
          <w:rFonts w:ascii="Arial" w:hAnsi="Arial" w:eastAsia="Arial"/>
          <w:b w:val="0"/>
          <w:i w:val="0"/>
          <w:color w:val="1F2937"/>
          <w:sz w:val="20"/>
        </w:rPr>
        <w:t>BÊN B - ĐỐI TÁC / NGƯỜI BÁN</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Tên cửa hàng/thương hiệu: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Merchant Code: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Chủ cửa hàng / Người đại diện: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CCCD / MST / Thông tin đăng ký: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Địa chỉ kinh doanh: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Số điện thoại: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Email / Zalo: ............................................................................................................</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Tài khoản nhận thanh toán / đối soát: .......................................................................</w:t>
      </w:r>
    </w:p>
    <w:p>
      <w:pPr>
        <w:keepLines w:val="0"/>
        <w:spacing w:before="0" w:after="80" w:line="269" w:lineRule="auto"/>
        <w:ind w:firstLine="0"/>
        <w:jc w:val="both"/>
      </w:pPr>
      <w:r>
        <w:rPr>
          <w:rFonts w:ascii="Arial" w:hAnsi="Arial" w:eastAsia="Arial"/>
          <w:b w:val="0"/>
          <w:i w:val="0"/>
          <w:color w:val="1F2937"/>
          <w:sz w:val="20"/>
        </w:rPr>
        <w:t>1.3. Bên A và Bên B sau đây gọi riêng là “Bên”, gọi chung là “Các Bên”.</w:t>
      </w:r>
    </w:p>
    <w:p>
      <w:pPr>
        <w:keepNext/>
        <w:spacing w:before="160" w:after="100"/>
        <w:pBdr>
          <w:bottom w:val="single" w:sz="8" w:space="1" w:color="FFEDD5"/>
        </w:pBdr>
      </w:pPr>
      <w:r>
        <w:rPr>
          <w:rFonts w:ascii="Arial" w:hAnsi="Arial" w:eastAsia="Arial"/>
          <w:b/>
          <w:i w:val="0"/>
          <w:color w:val="EA580C"/>
          <w:sz w:val="22"/>
        </w:rPr>
        <w:t>ĐIỀU 2. GIẢI THÍCH TỪ NGỮ VÀ TÌNH TRẠNG THỬ NGHIỆM</w:t>
      </w:r>
    </w:p>
    <w:p>
      <w:pPr>
        <w:keepLines w:val="0"/>
        <w:spacing w:before="0" w:after="80" w:line="269" w:lineRule="auto"/>
        <w:ind w:firstLine="0"/>
        <w:jc w:val="both"/>
      </w:pPr>
      <w:r>
        <w:rPr>
          <w:rFonts w:ascii="Arial" w:hAnsi="Arial" w:eastAsia="Arial"/>
          <w:b w:val="0"/>
          <w:i w:val="0"/>
          <w:color w:val="1F2937"/>
          <w:sz w:val="20"/>
        </w:rPr>
        <w:t>2.1. “Anvami” là tên dự án/nền tảng do Bên A phát triển và vận hành trong giai đoạn thử nghiệm để hỗ trợ giới thiệu sản phẩm, tiếp nhận đơn hàng, giao hàng, đối soát và các chức năng liên quan.</w:t>
      </w:r>
    </w:p>
    <w:p>
      <w:pPr>
        <w:keepLines w:val="0"/>
        <w:spacing w:before="0" w:after="80" w:line="269" w:lineRule="auto"/>
        <w:ind w:firstLine="0"/>
        <w:jc w:val="both"/>
      </w:pPr>
      <w:r>
        <w:rPr>
          <w:rFonts w:ascii="Arial" w:hAnsi="Arial" w:eastAsia="Arial"/>
          <w:b w:val="0"/>
          <w:i w:val="0"/>
          <w:color w:val="1F2937"/>
          <w:sz w:val="20"/>
        </w:rPr>
        <w:t>2.2. “Tài khoản Đối tác” là tài khoản Bên B sử dụng để quản lý gian hàng, sản phẩm, đơn hàng, thông báo, đối soát và các công cụ được Anvami cung cấp.</w:t>
      </w:r>
    </w:p>
    <w:p>
      <w:pPr>
        <w:keepLines w:val="0"/>
        <w:spacing w:before="0" w:after="80" w:line="269" w:lineRule="auto"/>
        <w:ind w:firstLine="0"/>
        <w:jc w:val="both"/>
      </w:pPr>
      <w:r>
        <w:rPr>
          <w:rFonts w:ascii="Arial" w:hAnsi="Arial" w:eastAsia="Arial"/>
          <w:b w:val="0"/>
          <w:i w:val="0"/>
          <w:color w:val="1F2937"/>
          <w:sz w:val="20"/>
        </w:rPr>
        <w:t>2.3. “Sản phẩm” bao gồm hàng hóa, đồ ăn, thức uống và/hoặc dịch vụ hợp pháp mà Bên B được quyền kinh doanh và được Anvami chấp thuận hiển thị.</w:t>
      </w:r>
    </w:p>
    <w:p>
      <w:pPr>
        <w:keepLines w:val="0"/>
        <w:spacing w:before="0" w:after="80" w:line="269" w:lineRule="auto"/>
        <w:ind w:firstLine="0"/>
        <w:jc w:val="both"/>
      </w:pPr>
      <w:r>
        <w:rPr>
          <w:rFonts w:ascii="Arial" w:hAnsi="Arial" w:eastAsia="Arial"/>
          <w:b w:val="0"/>
          <w:i w:val="0"/>
          <w:color w:val="1F2937"/>
          <w:sz w:val="20"/>
        </w:rPr>
        <w:t>2.4. “Đơn hàng” là dữ liệu xác nhận yêu cầu mua hàng của khách hàng đối với Sản phẩm của Bên B thông qua hệ thống Anvami.</w:t>
      </w:r>
    </w:p>
    <w:p>
      <w:pPr>
        <w:keepLines w:val="0"/>
        <w:spacing w:before="0" w:after="80" w:line="269" w:lineRule="auto"/>
        <w:ind w:firstLine="0"/>
        <w:jc w:val="both"/>
      </w:pPr>
      <w:r>
        <w:rPr>
          <w:rFonts w:ascii="Arial" w:hAnsi="Arial" w:eastAsia="Arial"/>
          <w:b w:val="0"/>
          <w:i w:val="0"/>
          <w:color w:val="1F2937"/>
          <w:sz w:val="20"/>
        </w:rPr>
        <w:t>2.5. “Khách hàng” là người đặt mua Sản phẩm thông qua Anvami.</w:t>
      </w:r>
    </w:p>
    <w:p>
      <w:pPr>
        <w:keepLines w:val="0"/>
        <w:spacing w:before="0" w:after="80" w:line="269" w:lineRule="auto"/>
        <w:ind w:firstLine="0"/>
        <w:jc w:val="both"/>
      </w:pPr>
      <w:r>
        <w:rPr>
          <w:rFonts w:ascii="Arial" w:hAnsi="Arial" w:eastAsia="Arial"/>
          <w:b w:val="0"/>
          <w:i w:val="0"/>
          <w:color w:val="1F2937"/>
          <w:sz w:val="20"/>
        </w:rPr>
        <w:t>2.6. “Shipper” là cá nhân/đơn vị thực hiện hoặc hỗ trợ giao nhận theo cơ chế được áp dụng cho từng đơn hàng.</w:t>
      </w:r>
    </w:p>
    <w:p>
      <w:pPr>
        <w:keepLines w:val="0"/>
        <w:spacing w:before="0" w:after="80" w:line="269" w:lineRule="auto"/>
        <w:ind w:firstLine="0"/>
        <w:jc w:val="both"/>
      </w:pPr>
      <w:r>
        <w:rPr>
          <w:rFonts w:ascii="Arial" w:hAnsi="Arial" w:eastAsia="Arial"/>
          <w:b w:val="0"/>
          <w:i w:val="0"/>
          <w:color w:val="1F2937"/>
          <w:sz w:val="20"/>
        </w:rPr>
        <w:t>2.7. “ShippingFee” là phí giao hàng khách hàng thanh toán theo chính sách giao hàng. ShippingFee và thu nhập/tiền công của shipper là hai khoản riêng biệt.</w:t>
      </w:r>
    </w:p>
    <w:p>
      <w:pPr>
        <w:keepLines w:val="0"/>
        <w:spacing w:before="0" w:after="80" w:line="269" w:lineRule="auto"/>
        <w:ind w:firstLine="0"/>
        <w:jc w:val="both"/>
      </w:pPr>
      <w:r>
        <w:rPr>
          <w:rFonts w:ascii="Arial" w:hAnsi="Arial" w:eastAsia="Arial"/>
          <w:b w:val="0"/>
          <w:i w:val="0"/>
          <w:color w:val="1F2937"/>
          <w:sz w:val="20"/>
        </w:rPr>
        <w:t>2.8. “Voucher Anvami” là voucher/khuyến mại do Bên A hoặc đơn vị vận hành Anvami tài trợ toàn bộ hoặc một phần theo điều kiện chương trình.</w:t>
      </w:r>
    </w:p>
    <w:p>
      <w:pPr>
        <w:keepLines w:val="0"/>
        <w:spacing w:before="0" w:after="80" w:line="269" w:lineRule="auto"/>
        <w:ind w:firstLine="0"/>
        <w:jc w:val="both"/>
      </w:pPr>
      <w:r>
        <w:rPr>
          <w:rFonts w:ascii="Arial" w:hAnsi="Arial" w:eastAsia="Arial"/>
          <w:b w:val="0"/>
          <w:i w:val="0"/>
          <w:color w:val="1F2937"/>
          <w:sz w:val="20"/>
        </w:rPr>
        <w:t>2.9. “Voucher Bên B” là voucher/khuyến mại do Bên B tài trợ toàn bộ hoặc một phần theo chương trình đã đăng ký.</w:t>
      </w:r>
    </w:p>
    <w:p>
      <w:pPr>
        <w:keepLines w:val="0"/>
        <w:spacing w:before="0" w:after="80" w:line="269" w:lineRule="auto"/>
        <w:ind w:firstLine="0"/>
        <w:jc w:val="both"/>
      </w:pPr>
      <w:r>
        <w:rPr>
          <w:rFonts w:ascii="Arial" w:hAnsi="Arial" w:eastAsia="Arial"/>
          <w:b w:val="0"/>
          <w:i w:val="0"/>
          <w:color w:val="1F2937"/>
          <w:sz w:val="20"/>
        </w:rPr>
        <w:t>2.10. Tại thời điểm ký, Anvami chưa phải là pháp nhân độc lập mang tên Anvami. Thỏa thuận này không phải là tuyên bố rằng Anvami đã được cấp mọi giấy phép, đăng ký hoặc tư cách pháp lý mà pháp luật có thể yêu cầu.</w:t>
      </w:r>
    </w:p>
    <w:p>
      <w:pPr>
        <w:keepLines w:val="0"/>
        <w:spacing w:before="0" w:after="80" w:line="269" w:lineRule="auto"/>
        <w:ind w:firstLine="0"/>
        <w:jc w:val="both"/>
      </w:pPr>
      <w:r>
        <w:rPr>
          <w:rFonts w:ascii="Arial" w:hAnsi="Arial" w:eastAsia="Arial"/>
          <w:b w:val="0"/>
          <w:i w:val="0"/>
          <w:color w:val="1F2937"/>
          <w:sz w:val="20"/>
        </w:rPr>
        <w:t>2.11. Việc thử nghiệm và vận hành phải được thực hiện trong phạm vi pháp luật cho phép. Khi pháp luật yêu cầu thành lập pháp nhân, đăng ký, thông báo, xin phép hoặc thực hiện thủ tục khác, Bên A có trách nhiệm chủ động xem xét và thực hiện theo quy định.</w:t>
      </w:r>
    </w:p>
    <w:p>
      <w:pPr>
        <w:keepNext/>
        <w:spacing w:before="160" w:after="100"/>
        <w:pBdr>
          <w:bottom w:val="single" w:sz="8" w:space="1" w:color="FFEDD5"/>
        </w:pBdr>
      </w:pPr>
      <w:r>
        <w:rPr>
          <w:rFonts w:ascii="Arial" w:hAnsi="Arial" w:eastAsia="Arial"/>
          <w:b/>
          <w:i w:val="0"/>
          <w:color w:val="EA580C"/>
          <w:sz w:val="22"/>
        </w:rPr>
        <w:t>ĐIỀU 3. MỤC ĐÍCH VÀ PHẠM VI DỊCH VỤ</w:t>
      </w:r>
    </w:p>
    <w:p>
      <w:pPr>
        <w:keepLines w:val="0"/>
        <w:spacing w:before="0" w:after="80" w:line="269" w:lineRule="auto"/>
        <w:ind w:firstLine="0"/>
        <w:jc w:val="both"/>
      </w:pPr>
      <w:r>
        <w:rPr>
          <w:rFonts w:ascii="Arial" w:hAnsi="Arial" w:eastAsia="Arial"/>
          <w:b w:val="0"/>
          <w:i w:val="0"/>
          <w:color w:val="1F2937"/>
          <w:sz w:val="20"/>
        </w:rPr>
        <w:t>3.1. Bên B đồng ý sử dụng Anvami như một kênh để giới thiệu Sản phẩm, tiếp nhận đơn hàng và hỗ trợ giao dịch với khách hàng trong phạm vi hệ thống thử nghiệm.</w:t>
      </w:r>
    </w:p>
    <w:p>
      <w:pPr>
        <w:keepLines w:val="0"/>
        <w:spacing w:before="0" w:after="80" w:line="269" w:lineRule="auto"/>
        <w:ind w:firstLine="0"/>
        <w:jc w:val="both"/>
      </w:pPr>
      <w:r>
        <w:rPr>
          <w:rFonts w:ascii="Arial" w:hAnsi="Arial" w:eastAsia="Arial"/>
          <w:b w:val="0"/>
          <w:i w:val="0"/>
          <w:color w:val="1F2937"/>
          <w:sz w:val="20"/>
        </w:rPr>
        <w:t>3.2. Trong phạm vi khả năng kỹ thuật và nguồn lực của giai đoạn thử nghiệm, Bên A có thể cung cấp cho Bên B:</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tài khoản và gian hàng đối tác;</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công cụ quản lý sản phẩm, giá bán, trạng thái còn hàng;</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tiếp nhận và thông báo đơn hàng;</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công cụ quản lý trạng thái đơn hàng;</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hỗ trợ giao hàng thông qua shipper/đối tác giao nhận;</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chương trình voucher, khuyến mại và hỗ trợ phí giao hàng;</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công cụ theo dõi giao dịch, doanh thu và đối soát;</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hỗ trợ tiếp nhận phản ánh, khiếu nại;</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các chức năng khác được Anvami triển khai từng thời kỳ.</w:t>
      </w:r>
    </w:p>
    <w:p>
      <w:pPr>
        <w:keepLines w:val="0"/>
        <w:spacing w:before="0" w:after="80" w:line="269" w:lineRule="auto"/>
        <w:ind w:firstLine="0"/>
        <w:jc w:val="both"/>
      </w:pPr>
      <w:r>
        <w:rPr>
          <w:rFonts w:ascii="Arial" w:hAnsi="Arial" w:eastAsia="Arial"/>
          <w:b w:val="0"/>
          <w:i w:val="0"/>
          <w:color w:val="1F2937"/>
          <w:sz w:val="20"/>
        </w:rPr>
        <w:t>3.3. Bên A không mặc nhiên trở thành chủ sở hữu Sản phẩm của Bên B. Quan hệ mua bán Sản phẩm về nguyên tắc được xác lập giữa Bên B và khách hàng, trừ trường hợp pháp luật hoặc thỏa thuận cụ thể quy định khác.</w:t>
      </w:r>
    </w:p>
    <w:p>
      <w:pPr>
        <w:keepLines w:val="0"/>
        <w:spacing w:before="0" w:after="80" w:line="269" w:lineRule="auto"/>
        <w:ind w:firstLine="0"/>
        <w:jc w:val="both"/>
      </w:pPr>
      <w:r>
        <w:rPr>
          <w:rFonts w:ascii="Arial" w:hAnsi="Arial" w:eastAsia="Arial"/>
          <w:b w:val="0"/>
          <w:i w:val="0"/>
          <w:color w:val="1F2937"/>
          <w:sz w:val="20"/>
        </w:rPr>
        <w:t>3.4. Bên A có thể điều chỉnh, nâng cấp hoặc tạm ngừng một phần chức năng để bảo trì, nâng cấp, xử lý rủi ro hoặc tuân thủ yêu cầu pháp luật; khi có thể, Bên A sẽ thông báo cho Bên B về thay đổi ảnh hưởng đáng kể tới vận hành.</w:t>
      </w:r>
    </w:p>
    <w:p>
      <w:pPr>
        <w:keepNext/>
        <w:spacing w:before="160" w:after="100"/>
        <w:pBdr>
          <w:bottom w:val="single" w:sz="8" w:space="1" w:color="FFEDD5"/>
        </w:pBdr>
      </w:pPr>
      <w:r>
        <w:rPr>
          <w:rFonts w:ascii="Arial" w:hAnsi="Arial" w:eastAsia="Arial"/>
          <w:b/>
          <w:i w:val="0"/>
          <w:color w:val="EA580C"/>
          <w:sz w:val="22"/>
        </w:rPr>
        <w:t>ĐIỀU 4. ĐĂNG KÝ, XÁC MINH VÀ QUẢN LÝ TÀI KHOẢN</w:t>
      </w:r>
    </w:p>
    <w:p>
      <w:pPr>
        <w:keepLines w:val="0"/>
        <w:spacing w:before="0" w:after="80" w:line="269" w:lineRule="auto"/>
        <w:ind w:firstLine="0"/>
        <w:jc w:val="both"/>
      </w:pPr>
      <w:r>
        <w:rPr>
          <w:rFonts w:ascii="Arial" w:hAnsi="Arial" w:eastAsia="Arial"/>
          <w:b w:val="0"/>
          <w:i w:val="0"/>
          <w:color w:val="1F2937"/>
          <w:sz w:val="20"/>
        </w:rPr>
        <w:t>4.1. Bên B cung cấp thông tin trung thực, chính xác và đầy đủ khi đăng ký.</w:t>
      </w:r>
    </w:p>
    <w:p>
      <w:pPr>
        <w:keepLines w:val="0"/>
        <w:spacing w:before="0" w:after="80" w:line="269" w:lineRule="auto"/>
        <w:ind w:firstLine="0"/>
        <w:jc w:val="both"/>
      </w:pPr>
      <w:r>
        <w:rPr>
          <w:rFonts w:ascii="Arial" w:hAnsi="Arial" w:eastAsia="Arial"/>
          <w:b w:val="0"/>
          <w:i w:val="0"/>
          <w:color w:val="1F2937"/>
          <w:sz w:val="20"/>
        </w:rPr>
        <w:t>4.2. Tùy ngành hàng, Bên A có quyền yêu cầu giấy tờ định danh, đăng ký hộ kinh doanh/doanh nghiệp nếu có, giấy phép/điều kiện kinh doanh, tài liệu nguồn gốc hàng hóa, an toàn thực phẩm, tài khoản nhận tiền và tài liệu khác theo yêu cầu pháp luật.</w:t>
      </w:r>
    </w:p>
    <w:p>
      <w:pPr>
        <w:keepLines w:val="0"/>
        <w:spacing w:before="0" w:after="80" w:line="269" w:lineRule="auto"/>
        <w:ind w:firstLine="0"/>
        <w:jc w:val="both"/>
      </w:pPr>
      <w:r>
        <w:rPr>
          <w:rFonts w:ascii="Arial" w:hAnsi="Arial" w:eastAsia="Arial"/>
          <w:b w:val="0"/>
          <w:i w:val="0"/>
          <w:color w:val="1F2937"/>
          <w:sz w:val="20"/>
        </w:rPr>
        <w:t>4.3. Bên B chịu trách nhiệm về tính chính xác, hợp pháp và hiệu lực của thông tin, tài liệu và tài khoản ngân hàng đã cung cấp.</w:t>
      </w:r>
    </w:p>
    <w:p>
      <w:pPr>
        <w:keepLines w:val="0"/>
        <w:spacing w:before="0" w:after="80" w:line="269" w:lineRule="auto"/>
        <w:ind w:firstLine="0"/>
        <w:jc w:val="both"/>
      </w:pPr>
      <w:r>
        <w:rPr>
          <w:rFonts w:ascii="Arial" w:hAnsi="Arial" w:eastAsia="Arial"/>
          <w:b w:val="0"/>
          <w:i w:val="0"/>
          <w:color w:val="1F2937"/>
          <w:sz w:val="20"/>
        </w:rPr>
        <w:t>4.4. Bên B có trách nhiệm bảo mật mật khẩu, OTP, mã xác nhận và thông tin đăng nhập; mọi thao tác thông qua tài khoản của Bên B được xem là thao tác hợp lệ của Bên B trừ khi có bằng chứng về lỗi hệ thống hoặc hành vi truy cập trái phép không do Bên B gây ra.</w:t>
      </w:r>
    </w:p>
    <w:p>
      <w:pPr>
        <w:keepLines w:val="0"/>
        <w:spacing w:before="0" w:after="80" w:line="269" w:lineRule="auto"/>
        <w:ind w:firstLine="0"/>
        <w:jc w:val="both"/>
      </w:pPr>
      <w:r>
        <w:rPr>
          <w:rFonts w:ascii="Arial" w:hAnsi="Arial" w:eastAsia="Arial"/>
          <w:b w:val="0"/>
          <w:i w:val="0"/>
          <w:color w:val="1F2937"/>
          <w:sz w:val="20"/>
        </w:rPr>
        <w:t>4.5. Khi phát hiện tài khoản bị xâm nhập hoặc thông tin thanh toán sai lệch, Bên B phải thông báo cho Bên A trong thời gian sớm nhất để phối hợp xử lý.</w:t>
      </w:r>
    </w:p>
    <w:p>
      <w:pPr>
        <w:keepNext/>
        <w:spacing w:before="160" w:after="100"/>
        <w:pBdr>
          <w:bottom w:val="single" w:sz="8" w:space="1" w:color="FFEDD5"/>
        </w:pBdr>
      </w:pPr>
      <w:r>
        <w:rPr>
          <w:rFonts w:ascii="Arial" w:hAnsi="Arial" w:eastAsia="Arial"/>
          <w:b/>
          <w:i w:val="0"/>
          <w:color w:val="EA580C"/>
          <w:sz w:val="22"/>
        </w:rPr>
        <w:t>ĐIỀU 5. SẢN PHẨM, NỘI DUNG GIAN HÀNG VÀ GIÁ BÁN</w:t>
      </w:r>
    </w:p>
    <w:p>
      <w:pPr>
        <w:keepLines w:val="0"/>
        <w:spacing w:before="0" w:after="80" w:line="269" w:lineRule="auto"/>
        <w:ind w:firstLine="0"/>
        <w:jc w:val="both"/>
      </w:pPr>
      <w:r>
        <w:rPr>
          <w:rFonts w:ascii="Arial" w:hAnsi="Arial" w:eastAsia="Arial"/>
          <w:b w:val="0"/>
          <w:i w:val="0"/>
          <w:color w:val="1F2937"/>
          <w:sz w:val="20"/>
        </w:rPr>
        <w:t>5.1. Bên B chỉ được đưa lên Anvami những Sản phẩm mà Bên B có quyền kinh doanh hợp pháp.</w:t>
      </w:r>
    </w:p>
    <w:p>
      <w:pPr>
        <w:keepLines w:val="0"/>
        <w:spacing w:before="0" w:after="80" w:line="269" w:lineRule="auto"/>
        <w:ind w:firstLine="0"/>
        <w:jc w:val="both"/>
      </w:pPr>
      <w:r>
        <w:rPr>
          <w:rFonts w:ascii="Arial" w:hAnsi="Arial" w:eastAsia="Arial"/>
          <w:b w:val="0"/>
          <w:i w:val="0"/>
          <w:color w:val="1F2937"/>
          <w:sz w:val="20"/>
        </w:rPr>
        <w:t>5.2. Bên B chịu trách nhiệm về tên, hình ảnh, mô tả, giá, số lượng, tình trạng còn hàng, nguồn gốc, chất lượng, hạn sử dụng, cảnh báo, bảo hành và các thông tin bắt buộc khác.</w:t>
      </w:r>
    </w:p>
    <w:p>
      <w:pPr>
        <w:keepLines w:val="0"/>
        <w:spacing w:before="0" w:after="80" w:line="269" w:lineRule="auto"/>
        <w:ind w:firstLine="0"/>
        <w:jc w:val="both"/>
      </w:pPr>
      <w:r>
        <w:rPr>
          <w:rFonts w:ascii="Arial" w:hAnsi="Arial" w:eastAsia="Arial"/>
          <w:b w:val="0"/>
          <w:i w:val="0"/>
          <w:color w:val="1F2937"/>
          <w:sz w:val="20"/>
        </w:rPr>
        <w:t>5.3. Bên B không được đăng bán hàng cấm, hàng giả, hàng không rõ nguồn gốc, hàng xâm phạm quyền sở hữu trí tuệ hoặc hàng hóa/dịch vụ thuộc trường hợp pháp luật cấm kinh doanh.</w:t>
      </w:r>
    </w:p>
    <w:p>
      <w:pPr>
        <w:keepLines w:val="0"/>
        <w:spacing w:before="0" w:after="80" w:line="269" w:lineRule="auto"/>
        <w:ind w:firstLine="0"/>
        <w:jc w:val="both"/>
      </w:pPr>
      <w:r>
        <w:rPr>
          <w:rFonts w:ascii="Arial" w:hAnsi="Arial" w:eastAsia="Arial"/>
          <w:b w:val="0"/>
          <w:i w:val="0"/>
          <w:color w:val="1F2937"/>
          <w:sz w:val="20"/>
        </w:rPr>
        <w:t>5.4. Bên A có quyền từ chối, tạm ẩn hoặc gỡ Sản phẩm nếu thông tin không đầy đủ, có dấu hiệu vi phạm pháp luật, gây rủi ro cho người tiêu dùng hoặc Bên B không cung cấp được tài liệu xác minh.</w:t>
      </w:r>
    </w:p>
    <w:p>
      <w:pPr>
        <w:keepLines w:val="0"/>
        <w:spacing w:before="0" w:after="80" w:line="269" w:lineRule="auto"/>
        <w:ind w:firstLine="0"/>
        <w:jc w:val="both"/>
      </w:pPr>
      <w:r>
        <w:rPr>
          <w:rFonts w:ascii="Arial" w:hAnsi="Arial" w:eastAsia="Arial"/>
          <w:b w:val="0"/>
          <w:i w:val="0"/>
          <w:color w:val="1F2937"/>
          <w:sz w:val="20"/>
        </w:rPr>
        <w:t>5.5. Giá Sản phẩm do Bên B cung cấp hoặc xác nhận trên hệ thống. Bên B không được tự ý tăng giá hoặc thay đổi giá của đơn đã được xác nhận, trừ trường hợp khách hàng đồng ý hoặc pháp luật cho phép.</w:t>
      </w:r>
    </w:p>
    <w:p>
      <w:pPr>
        <w:keepLines w:val="0"/>
        <w:spacing w:before="0" w:after="80" w:line="269" w:lineRule="auto"/>
        <w:ind w:firstLine="0"/>
        <w:jc w:val="both"/>
      </w:pPr>
      <w:r>
        <w:rPr>
          <w:rFonts w:ascii="Arial" w:hAnsi="Arial" w:eastAsia="Arial"/>
          <w:b w:val="0"/>
          <w:i w:val="0"/>
          <w:color w:val="1F2937"/>
          <w:sz w:val="20"/>
        </w:rPr>
        <w:t>5.6. Việc Bên A hỗ trợ chụp hình, nhập nội dung hoặc đăng Sản phẩm không làm chuyển trách nhiệm về tính chính xác, nguồn gốc, chất lượng và tính hợp pháp của Sản phẩm từ Bên B sang Bên A.</w:t>
      </w:r>
    </w:p>
    <w:p>
      <w:pPr>
        <w:keepNext/>
        <w:spacing w:before="160" w:after="100"/>
        <w:pBdr>
          <w:bottom w:val="single" w:sz="8" w:space="1" w:color="FFEDD5"/>
        </w:pBdr>
      </w:pPr>
      <w:r>
        <w:rPr>
          <w:rFonts w:ascii="Arial" w:hAnsi="Arial" w:eastAsia="Arial"/>
          <w:b/>
          <w:i w:val="0"/>
          <w:color w:val="EA580C"/>
          <w:sz w:val="22"/>
        </w:rPr>
        <w:t>ĐIỀU 6. TIẾP NHẬN VÀ XỬ LÝ ĐƠN HÀNG</w:t>
      </w:r>
    </w:p>
    <w:p>
      <w:pPr>
        <w:keepLines w:val="0"/>
        <w:spacing w:before="0" w:after="80" w:line="269" w:lineRule="auto"/>
        <w:ind w:firstLine="0"/>
        <w:jc w:val="both"/>
      </w:pPr>
      <w:r>
        <w:rPr>
          <w:rFonts w:ascii="Arial" w:hAnsi="Arial" w:eastAsia="Arial"/>
          <w:b w:val="0"/>
          <w:i w:val="0"/>
          <w:color w:val="1F2937"/>
          <w:sz w:val="20"/>
        </w:rPr>
        <w:t>6.1. Khi nhận đơn hàng, Bên B có trách nhiệm kiểm tra tình trạng hàng hóa, xác nhận đơn, chuẩn bị, đóng gói, bàn giao cho shipper/khách hàng và cập nhật trạng thái chính xác theo quy trình.</w:t>
      </w:r>
    </w:p>
    <w:p>
      <w:pPr>
        <w:keepLines w:val="0"/>
        <w:spacing w:before="0" w:after="80" w:line="269" w:lineRule="auto"/>
        <w:ind w:firstLine="0"/>
        <w:jc w:val="both"/>
      </w:pPr>
      <w:r>
        <w:rPr>
          <w:rFonts w:ascii="Arial" w:hAnsi="Arial" w:eastAsia="Arial"/>
          <w:b w:val="0"/>
          <w:i w:val="0"/>
          <w:color w:val="1F2937"/>
          <w:sz w:val="20"/>
        </w:rPr>
        <w:t>6.2. Bên B không được xác nhận đơn nếu biết hoặc có cơ sở hợp lý để biết rằng không thể cung cấp Sản phẩm. Nếu hết hàng sau khi khách đặt, Bên B phải thông báo ngay để phối hợp xử lý.</w:t>
      </w:r>
    </w:p>
    <w:p>
      <w:pPr>
        <w:keepLines w:val="0"/>
        <w:spacing w:before="0" w:after="80" w:line="269" w:lineRule="auto"/>
        <w:ind w:firstLine="0"/>
        <w:jc w:val="both"/>
      </w:pPr>
      <w:r>
        <w:rPr>
          <w:rFonts w:ascii="Arial" w:hAnsi="Arial" w:eastAsia="Arial"/>
          <w:b w:val="0"/>
          <w:i w:val="0"/>
          <w:color w:val="1F2937"/>
          <w:sz w:val="20"/>
        </w:rPr>
        <w:t>6.3. Việc tự ý hủy đơn thường xuyên, cố tình từ chối đơn hoặc xác nhận nhưng không chuẩn bị hàng có thể bị xem là vi phạm quy trình vận hành và là căn cứ để áp dụng biện pháp hạn chế phù hợp.</w:t>
      </w:r>
    </w:p>
    <w:p>
      <w:pPr>
        <w:keepLines w:val="0"/>
        <w:spacing w:before="0" w:after="80" w:line="269" w:lineRule="auto"/>
        <w:ind w:firstLine="0"/>
        <w:jc w:val="both"/>
      </w:pPr>
      <w:r>
        <w:rPr>
          <w:rFonts w:ascii="Arial" w:hAnsi="Arial" w:eastAsia="Arial"/>
          <w:b w:val="0"/>
          <w:i w:val="0"/>
          <w:color w:val="1F2937"/>
          <w:sz w:val="20"/>
        </w:rPr>
        <w:t>6.4. Các trao đổi liên quan đơn hàng nên được thực hiện qua kênh hệ thống hoặc kênh liên hệ do Anvami công bố để bảo đảm có dữ liệu đối chiếu khi phát sinh tranh chấp.</w:t>
      </w:r>
    </w:p>
    <w:p>
      <w:pPr>
        <w:keepNext/>
        <w:spacing w:before="160" w:after="100"/>
        <w:pBdr>
          <w:bottom w:val="single" w:sz="8" w:space="1" w:color="FFEDD5"/>
        </w:pBdr>
      </w:pPr>
      <w:r>
        <w:rPr>
          <w:rFonts w:ascii="Arial" w:hAnsi="Arial" w:eastAsia="Arial"/>
          <w:b/>
          <w:i w:val="0"/>
          <w:color w:val="EA580C"/>
          <w:sz w:val="22"/>
        </w:rPr>
        <w:t>ĐIỀU 7. GIAO HÀNG, SHIPPER VÀ ĐÓNG GÓI</w:t>
      </w:r>
    </w:p>
    <w:p>
      <w:pPr>
        <w:keepLines w:val="0"/>
        <w:spacing w:before="0" w:after="80" w:line="269" w:lineRule="auto"/>
        <w:ind w:firstLine="0"/>
        <w:jc w:val="both"/>
      </w:pPr>
      <w:r>
        <w:rPr>
          <w:rFonts w:ascii="Arial" w:hAnsi="Arial" w:eastAsia="Arial"/>
          <w:b w:val="0"/>
          <w:i w:val="0"/>
          <w:color w:val="1F2937"/>
          <w:sz w:val="20"/>
        </w:rPr>
        <w:t>7.1. Việc giao hàng có thể do shipper thuộc hệ thống, đối tác giao nhận khác, Bên B hoặc khách hàng tự nhận thực hiện tùy từng đơn.</w:t>
      </w:r>
    </w:p>
    <w:p>
      <w:pPr>
        <w:keepLines w:val="0"/>
        <w:spacing w:before="0" w:after="80" w:line="269" w:lineRule="auto"/>
        <w:ind w:firstLine="0"/>
        <w:jc w:val="both"/>
      </w:pPr>
      <w:r>
        <w:rPr>
          <w:rFonts w:ascii="Arial" w:hAnsi="Arial" w:eastAsia="Arial"/>
          <w:b w:val="0"/>
          <w:i w:val="0"/>
          <w:color w:val="1F2937"/>
          <w:sz w:val="20"/>
        </w:rPr>
        <w:t>7.2. ShippingFee khách hàng thanh toán và thu nhập/tiền công của shipper là hai khoản riêng biệt và không mặc nhiên bằng nhau.</w:t>
      </w:r>
    </w:p>
    <w:p>
      <w:pPr>
        <w:keepLines w:val="0"/>
        <w:spacing w:before="0" w:after="80" w:line="269" w:lineRule="auto"/>
        <w:ind w:firstLine="0"/>
        <w:jc w:val="both"/>
      </w:pPr>
      <w:r>
        <w:rPr>
          <w:rFonts w:ascii="Arial" w:hAnsi="Arial" w:eastAsia="Arial"/>
          <w:b w:val="0"/>
          <w:i w:val="0"/>
          <w:color w:val="1F2937"/>
          <w:sz w:val="20"/>
        </w:rPr>
        <w:t>7.3. Voucher giảm ShippingFee không mặc nhiên làm giảm thu nhập của shipper, trừ khi cơ chế giao hàng áp dụng cho đơn hàng có quy định khác.</w:t>
      </w:r>
    </w:p>
    <w:p>
      <w:pPr>
        <w:keepLines w:val="0"/>
        <w:spacing w:before="0" w:after="80" w:line="269" w:lineRule="auto"/>
        <w:ind w:firstLine="0"/>
        <w:jc w:val="both"/>
      </w:pPr>
      <w:r>
        <w:rPr>
          <w:rFonts w:ascii="Arial" w:hAnsi="Arial" w:eastAsia="Arial"/>
          <w:b w:val="0"/>
          <w:i w:val="0"/>
          <w:color w:val="1F2937"/>
          <w:sz w:val="20"/>
        </w:rPr>
        <w:t>7.4. Bên B không được mặc nhiên coi toàn bộ ShippingFee là doanh thu của Bên B.</w:t>
      </w:r>
    </w:p>
    <w:p>
      <w:pPr>
        <w:keepLines w:val="0"/>
        <w:spacing w:before="0" w:after="80" w:line="269" w:lineRule="auto"/>
        <w:ind w:firstLine="0"/>
        <w:jc w:val="both"/>
      </w:pPr>
      <w:r>
        <w:rPr>
          <w:rFonts w:ascii="Arial" w:hAnsi="Arial" w:eastAsia="Arial"/>
          <w:b w:val="0"/>
          <w:i w:val="0"/>
          <w:color w:val="1F2937"/>
          <w:sz w:val="20"/>
        </w:rPr>
        <w:t>7.5. Bên B có trách nhiệm đóng gói phù hợp với đặc tính Sản phẩm. Nếu Sản phẩm hư hỏng do đóng gói không phù hợp hoặc chuẩn bị không đúng, trách nhiệm được xác định theo nguyên nhân và bằng chứng.</w:t>
      </w:r>
    </w:p>
    <w:p>
      <w:pPr>
        <w:keepLines w:val="0"/>
        <w:spacing w:before="0" w:after="80" w:line="269" w:lineRule="auto"/>
        <w:ind w:firstLine="0"/>
        <w:jc w:val="both"/>
      </w:pPr>
      <w:r>
        <w:rPr>
          <w:rFonts w:ascii="Arial" w:hAnsi="Arial" w:eastAsia="Arial"/>
          <w:b w:val="0"/>
          <w:i w:val="0"/>
          <w:color w:val="1F2937"/>
          <w:sz w:val="20"/>
        </w:rPr>
        <w:t>7.6. Shipper có quyền từ chối nhận Sản phẩm nếu có cơ sở hợp lý cho rằng Sản phẩm chưa được đóng gói phù hợp, có nguy cơ rò rỉ, đổ vỡ, mất an toàn hoặc vi phạm quy định vận chuyển.</w:t>
      </w:r>
    </w:p>
    <w:p>
      <w:pPr>
        <w:keepNext/>
        <w:spacing w:before="160" w:after="100"/>
        <w:pBdr>
          <w:bottom w:val="single" w:sz="8" w:space="1" w:color="FFEDD5"/>
        </w:pBdr>
      </w:pPr>
      <w:r>
        <w:rPr>
          <w:rFonts w:ascii="Arial" w:hAnsi="Arial" w:eastAsia="Arial"/>
          <w:b/>
          <w:i w:val="0"/>
          <w:color w:val="EA580C"/>
          <w:sz w:val="22"/>
        </w:rPr>
        <w:t>ĐIỀU 8. PHƯƠNG THỨC THANH TOÁN, THU HỘ VÀ ĐỐI SOÁT</w:t>
      </w:r>
    </w:p>
    <w:p>
      <w:pPr>
        <w:keepLines w:val="0"/>
        <w:spacing w:before="0" w:after="80" w:line="269" w:lineRule="auto"/>
        <w:ind w:firstLine="0"/>
        <w:jc w:val="both"/>
      </w:pPr>
      <w:r>
        <w:rPr>
          <w:rFonts w:ascii="Arial" w:hAnsi="Arial" w:eastAsia="Arial"/>
          <w:b w:val="0"/>
          <w:i w:val="0"/>
          <w:color w:val="1F2937"/>
          <w:sz w:val="20"/>
        </w:rPr>
        <w:t>8.1. Phương thức thanh toán có thể gồm COD/tiền mặt, chuyển khoản, QR, thanh toán điện tử qua đơn vị cung ứng dịch vụ thanh toán/trung gian thanh toán hợp pháp hoặc phương thức khác được công bố.</w:t>
      </w:r>
    </w:p>
    <w:p>
      <w:pPr>
        <w:keepLines w:val="0"/>
        <w:spacing w:before="0" w:after="80" w:line="269" w:lineRule="auto"/>
        <w:ind w:firstLine="0"/>
        <w:jc w:val="both"/>
      </w:pPr>
      <w:r>
        <w:rPr>
          <w:rFonts w:ascii="Arial" w:hAnsi="Arial" w:eastAsia="Arial"/>
          <w:b w:val="0"/>
          <w:i w:val="0"/>
          <w:color w:val="1F2937"/>
          <w:sz w:val="20"/>
        </w:rPr>
        <w:t>8.2. Bên B không được tự ý yêu cầu khách hàng chuyển tiền ngoài quy trình đối với đơn hàng đang được xử lý trên Anvami nhằm né tránh đối soát hoặc phí dịch vụ.</w:t>
      </w:r>
    </w:p>
    <w:p>
      <w:pPr>
        <w:keepLines w:val="0"/>
        <w:spacing w:before="0" w:after="80" w:line="269" w:lineRule="auto"/>
        <w:ind w:firstLine="0"/>
        <w:jc w:val="both"/>
      </w:pPr>
      <w:r>
        <w:rPr>
          <w:rFonts w:ascii="Arial" w:hAnsi="Arial" w:eastAsia="Arial"/>
          <w:b w:val="0"/>
          <w:i w:val="0"/>
          <w:color w:val="1F2937"/>
          <w:sz w:val="20"/>
        </w:rPr>
        <w:t>8.3. Các khoản của một giao dịch được ghi nhận riêng gồm: giá trị hàng hóa, ShippingFee, voucher/giảm giá, phí/hoa hồng Anvami, thu nhập shipper, hoàn tiền và khoản điều chỉnh hợp lệ khác.</w:t>
      </w:r>
    </w:p>
    <w:p>
      <w:pPr>
        <w:keepLines w:val="0"/>
        <w:spacing w:before="0" w:after="80" w:line="269" w:lineRule="auto"/>
        <w:ind w:firstLine="0"/>
        <w:jc w:val="both"/>
      </w:pPr>
      <w:r>
        <w:rPr>
          <w:rFonts w:ascii="Arial" w:hAnsi="Arial" w:eastAsia="Arial"/>
          <w:b w:val="0"/>
          <w:i w:val="0"/>
          <w:color w:val="1F2937"/>
          <w:sz w:val="20"/>
        </w:rPr>
        <w:t>8.4. Công thức đối soát cơ bản: Giá trị hàng hóa thuộc Bên B - Phí/hoa hồng Anvami - Phần voucher do Bên B tài trợ - Khoản điều chỉnh hợp lệ do Bên B chịu +/- Khoản khác đã được xác nhận = Số tiền phải thanh toán/đối soát cho Bên B.</w:t>
      </w:r>
    </w:p>
    <w:p>
      <w:pPr>
        <w:keepLines w:val="0"/>
        <w:spacing w:before="0" w:after="80" w:line="269" w:lineRule="auto"/>
        <w:ind w:firstLine="0"/>
        <w:jc w:val="both"/>
      </w:pPr>
      <w:r>
        <w:rPr>
          <w:rFonts w:ascii="Arial" w:hAnsi="Arial" w:eastAsia="Arial"/>
          <w:b w:val="0"/>
          <w:i w:val="0"/>
          <w:color w:val="1F2937"/>
          <w:sz w:val="20"/>
        </w:rPr>
        <w:t>8.5. Chu kỳ đối soát, thời gian thanh toán và tài khoản nhận tiền được ghi tại Phụ lục 01.</w:t>
      </w:r>
    </w:p>
    <w:p>
      <w:pPr>
        <w:keepLines w:val="0"/>
        <w:spacing w:before="0" w:after="80" w:line="269" w:lineRule="auto"/>
        <w:ind w:firstLine="0"/>
        <w:jc w:val="both"/>
      </w:pPr>
      <w:r>
        <w:rPr>
          <w:rFonts w:ascii="Arial" w:hAnsi="Arial" w:eastAsia="Arial"/>
          <w:b w:val="0"/>
          <w:i w:val="0"/>
          <w:color w:val="1F2937"/>
          <w:sz w:val="20"/>
        </w:rPr>
        <w:t>8.6. Nếu Bên B khiếu nại số liệu, Bên B phải phản hồi trong thời hạn quy định tại Phụ lục 01. Phần không tranh chấp vẫn được xử lý độc lập khi có thể.</w:t>
      </w:r>
    </w:p>
    <w:p>
      <w:pPr>
        <w:keepNext/>
        <w:spacing w:before="160" w:after="100"/>
        <w:pBdr>
          <w:bottom w:val="single" w:sz="8" w:space="1" w:color="FFEDD5"/>
        </w:pBdr>
      </w:pPr>
      <w:r>
        <w:rPr>
          <w:rFonts w:ascii="Arial" w:hAnsi="Arial" w:eastAsia="Arial"/>
          <w:b/>
          <w:i w:val="0"/>
          <w:color w:val="EA580C"/>
          <w:sz w:val="22"/>
        </w:rPr>
        <w:t>ĐIỀU 9. PHÍ DỊCH VỤ / HOA HỒNG ANVAMI</w:t>
      </w:r>
    </w:p>
    <w:p>
      <w:pPr>
        <w:keepLines w:val="0"/>
        <w:spacing w:before="0" w:after="80" w:line="269" w:lineRule="auto"/>
        <w:ind w:firstLine="0"/>
        <w:jc w:val="both"/>
      </w:pPr>
      <w:r>
        <w:rPr>
          <w:rFonts w:ascii="Arial" w:hAnsi="Arial" w:eastAsia="Arial"/>
          <w:b w:val="0"/>
          <w:i w:val="0"/>
          <w:color w:val="1F2937"/>
          <w:sz w:val="20"/>
        </w:rPr>
        <w:t>9.1. Bên B đồng ý thanh toán phí/hoa hồng theo gói và mức được lựa chọn tại Phụ lục 01.</w:t>
      </w:r>
    </w:p>
    <w:p>
      <w:pPr>
        <w:keepLines w:val="0"/>
        <w:spacing w:before="0" w:after="80" w:line="269" w:lineRule="auto"/>
        <w:ind w:firstLine="0"/>
        <w:jc w:val="both"/>
      </w:pPr>
      <w:r>
        <w:rPr>
          <w:rFonts w:ascii="Arial" w:hAnsi="Arial" w:eastAsia="Arial"/>
          <w:b w:val="0"/>
          <w:i w:val="0"/>
          <w:color w:val="1F2937"/>
          <w:sz w:val="20"/>
        </w:rPr>
        <w:t>9.2. Phí/hoa hồng có thể được xác định theo tỷ lệ % trên giá trị hàng hóa theo nguyên tắc tài chính được ghi nhận trong Phụ lục 01 hoặc cơ chế khác được Các Bên thống nhất.</w:t>
      </w:r>
    </w:p>
    <w:p>
      <w:pPr>
        <w:keepLines w:val="0"/>
        <w:spacing w:before="0" w:after="80" w:line="269" w:lineRule="auto"/>
        <w:ind w:firstLine="0"/>
        <w:jc w:val="both"/>
      </w:pPr>
      <w:r>
        <w:rPr>
          <w:rFonts w:ascii="Arial" w:hAnsi="Arial" w:eastAsia="Arial"/>
          <w:b w:val="0"/>
          <w:i w:val="0"/>
          <w:color w:val="1F2937"/>
          <w:sz w:val="20"/>
        </w:rPr>
        <w:t>9.3. Phí/hoa hồng Anvami không bao gồm ShippingFee khách hàng thanh toán và không mặc nhiên bao gồm tiền công của shipper.</w:t>
      </w:r>
    </w:p>
    <w:p>
      <w:pPr>
        <w:keepLines w:val="0"/>
        <w:spacing w:before="0" w:after="80" w:line="269" w:lineRule="auto"/>
        <w:ind w:firstLine="0"/>
        <w:jc w:val="both"/>
      </w:pPr>
      <w:r>
        <w:rPr>
          <w:rFonts w:ascii="Arial" w:hAnsi="Arial" w:eastAsia="Arial"/>
          <w:b w:val="0"/>
          <w:i w:val="0"/>
          <w:color w:val="1F2937"/>
          <w:sz w:val="20"/>
        </w:rPr>
        <w:t>9.4. Trừ khi Phụ lục 01 quy định khác, khoản hoa hồng được cấn trừ khi đối soát từng đơn hoặc kỳ đối soát tương ứng.</w:t>
      </w:r>
    </w:p>
    <w:p>
      <w:pPr>
        <w:keepLines w:val="0"/>
        <w:spacing w:before="0" w:after="80" w:line="269" w:lineRule="auto"/>
        <w:ind w:firstLine="0"/>
        <w:jc w:val="both"/>
      </w:pPr>
      <w:r>
        <w:rPr>
          <w:rFonts w:ascii="Arial" w:hAnsi="Arial" w:eastAsia="Arial"/>
          <w:b w:val="0"/>
          <w:i w:val="0"/>
          <w:color w:val="1F2937"/>
          <w:sz w:val="20"/>
        </w:rPr>
        <w:t>9.5. Thuế và nghĩa vụ tài chính của mỗi Bên do Bên đó thực hiện theo quy định pháp luật, trừ trường hợp pháp luật quy định Bên còn lại có nghĩa vụ khấu trừ, kê khai hoặc thực hiện thay.</w:t>
      </w:r>
    </w:p>
    <w:p>
      <w:pPr>
        <w:keepNext/>
        <w:spacing w:before="160" w:after="100"/>
        <w:pBdr>
          <w:bottom w:val="single" w:sz="8" w:space="1" w:color="FFEDD5"/>
        </w:pBdr>
      </w:pPr>
      <w:r>
        <w:rPr>
          <w:rFonts w:ascii="Arial" w:hAnsi="Arial" w:eastAsia="Arial"/>
          <w:b/>
          <w:i w:val="0"/>
          <w:color w:val="EA580C"/>
          <w:sz w:val="22"/>
        </w:rPr>
        <w:t>ĐIỀU 10. VOUCHER, KHUYẾN MẠI VÀ CHƯƠNG TRÌNH HỖ TRỢ</w:t>
      </w:r>
    </w:p>
    <w:p>
      <w:pPr>
        <w:keepLines w:val="0"/>
        <w:spacing w:before="0" w:after="80" w:line="269" w:lineRule="auto"/>
        <w:ind w:firstLine="0"/>
        <w:jc w:val="both"/>
      </w:pPr>
      <w:r>
        <w:rPr>
          <w:rFonts w:ascii="Arial" w:hAnsi="Arial" w:eastAsia="Arial"/>
          <w:b w:val="0"/>
          <w:i w:val="0"/>
          <w:color w:val="1F2937"/>
          <w:sz w:val="20"/>
        </w:rPr>
        <w:t>10.1. Voucher do Bên B tài trợ: Bên B chịu phần giá trị giảm theo chương trình đã đăng ký.</w:t>
      </w:r>
    </w:p>
    <w:p>
      <w:pPr>
        <w:keepLines w:val="0"/>
        <w:spacing w:before="0" w:after="80" w:line="269" w:lineRule="auto"/>
        <w:ind w:firstLine="0"/>
        <w:jc w:val="both"/>
      </w:pPr>
      <w:r>
        <w:rPr>
          <w:rFonts w:ascii="Arial" w:hAnsi="Arial" w:eastAsia="Arial"/>
          <w:b w:val="0"/>
          <w:i w:val="0"/>
          <w:color w:val="1F2937"/>
          <w:sz w:val="20"/>
        </w:rPr>
        <w:t>10.2. Voucher do Anvami tài trợ: Bên A chịu phần giá trị giảm trong phạm vi chương trình và điều kiện đã công bố.</w:t>
      </w:r>
    </w:p>
    <w:p>
      <w:pPr>
        <w:keepLines w:val="0"/>
        <w:spacing w:before="0" w:after="80" w:line="269" w:lineRule="auto"/>
        <w:ind w:firstLine="0"/>
        <w:jc w:val="both"/>
      </w:pPr>
      <w:r>
        <w:rPr>
          <w:rFonts w:ascii="Arial" w:hAnsi="Arial" w:eastAsia="Arial"/>
          <w:b w:val="0"/>
          <w:i w:val="0"/>
          <w:color w:val="1F2937"/>
          <w:sz w:val="20"/>
        </w:rPr>
        <w:t>10.3. Voucher giao hàng: khoản giảm ShippingFee được phân bổ theo nguồn tài trợ của voucher.</w:t>
      </w:r>
    </w:p>
    <w:p>
      <w:pPr>
        <w:keepLines w:val="0"/>
        <w:spacing w:before="0" w:after="80" w:line="269" w:lineRule="auto"/>
        <w:ind w:firstLine="0"/>
        <w:jc w:val="both"/>
      </w:pPr>
      <w:r>
        <w:rPr>
          <w:rFonts w:ascii="Arial" w:hAnsi="Arial" w:eastAsia="Arial"/>
          <w:b w:val="0"/>
          <w:i w:val="0"/>
          <w:color w:val="1F2937"/>
          <w:sz w:val="20"/>
        </w:rPr>
        <w:t>10.4. Mỗi chương trình cần xác định tối thiểu: điều kiện áp dụng, giá trị giảm, mức giảm tối đa, đơn tối thiểu nếu có, phạm vi cửa hàng, thời hạn, giới hạn sử dụng và nguồn tài trợ.</w:t>
      </w:r>
    </w:p>
    <w:p>
      <w:pPr>
        <w:keepLines w:val="0"/>
        <w:spacing w:before="0" w:after="80" w:line="269" w:lineRule="auto"/>
        <w:ind w:firstLine="0"/>
        <w:jc w:val="both"/>
      </w:pPr>
      <w:r>
        <w:rPr>
          <w:rFonts w:ascii="Arial" w:hAnsi="Arial" w:eastAsia="Arial"/>
          <w:b w:val="0"/>
          <w:i w:val="0"/>
          <w:color w:val="1F2937"/>
          <w:sz w:val="20"/>
        </w:rPr>
        <w:t>10.5. Voucher chỉ được trừ vào phần đối soát của Bên B khi voucher được xác định là do Bên B tài trợ hoặc Bên B đồng ý đồng tài trợ.</w:t>
      </w:r>
    </w:p>
    <w:p>
      <w:pPr>
        <w:keepLines w:val="0"/>
        <w:spacing w:before="0" w:after="80" w:line="269" w:lineRule="auto"/>
        <w:ind w:firstLine="0"/>
        <w:jc w:val="both"/>
      </w:pPr>
      <w:r>
        <w:rPr>
          <w:rFonts w:ascii="Arial" w:hAnsi="Arial" w:eastAsia="Arial"/>
          <w:b w:val="0"/>
          <w:i w:val="0"/>
          <w:color w:val="1F2937"/>
          <w:sz w:val="20"/>
        </w:rPr>
        <w:t>10.6. Bên B không phải chịu phần voucher do Anvami tài trợ, trừ trường hợp có thỏa thuận khác bằng văn bản hoặc được Bên B xác nhận trên hệ thống.</w:t>
      </w:r>
    </w:p>
    <w:p>
      <w:pPr>
        <w:keepLines w:val="0"/>
        <w:spacing w:before="0" w:after="80" w:line="269" w:lineRule="auto"/>
        <w:ind w:firstLine="0"/>
        <w:jc w:val="both"/>
      </w:pPr>
      <w:r>
        <w:rPr>
          <w:rFonts w:ascii="Arial" w:hAnsi="Arial" w:eastAsia="Arial"/>
          <w:b w:val="0"/>
          <w:i w:val="0"/>
          <w:color w:val="1F2937"/>
          <w:sz w:val="20"/>
        </w:rPr>
        <w:t>10.7. Các quyền lợi đặc biệt dành cho đối tác giai đoạn thử nghiệm được quy định tại Phụ lục 02.</w:t>
      </w:r>
    </w:p>
    <w:p>
      <w:pPr>
        <w:keepNext/>
        <w:spacing w:before="160" w:after="100"/>
        <w:pBdr>
          <w:bottom w:val="single" w:sz="8" w:space="1" w:color="FFEDD5"/>
        </w:pBdr>
      </w:pPr>
      <w:r>
        <w:rPr>
          <w:rFonts w:ascii="Arial" w:hAnsi="Arial" w:eastAsia="Arial"/>
          <w:b/>
          <w:i w:val="0"/>
          <w:color w:val="EA580C"/>
          <w:sz w:val="22"/>
        </w:rPr>
        <w:t>ĐIỀU 11. HỦY ĐƠN, ĐỔI TRẢ VÀ HOÀN TIỀN</w:t>
      </w:r>
    </w:p>
    <w:p>
      <w:pPr>
        <w:keepLines w:val="0"/>
        <w:spacing w:before="0" w:after="80" w:line="269" w:lineRule="auto"/>
        <w:ind w:firstLine="0"/>
        <w:jc w:val="both"/>
      </w:pPr>
      <w:r>
        <w:rPr>
          <w:rFonts w:ascii="Arial" w:hAnsi="Arial" w:eastAsia="Arial"/>
          <w:b w:val="0"/>
          <w:i w:val="0"/>
          <w:color w:val="1F2937"/>
          <w:sz w:val="20"/>
        </w:rPr>
        <w:t>11.1. Việc hủy, đổi trả và hoàn tiền được xử lý theo nguyên nhân, bằng chứng, điều kiện giao dịch, chính sách áp dụng và quy định pháp luật.</w:t>
      </w:r>
    </w:p>
    <w:p>
      <w:pPr>
        <w:keepLines w:val="0"/>
        <w:spacing w:before="0" w:after="80" w:line="269" w:lineRule="auto"/>
        <w:ind w:firstLine="0"/>
        <w:jc w:val="both"/>
      </w:pPr>
      <w:r>
        <w:rPr>
          <w:rFonts w:ascii="Arial" w:hAnsi="Arial" w:eastAsia="Arial"/>
          <w:b w:val="0"/>
          <w:i w:val="0"/>
          <w:color w:val="1F2937"/>
          <w:sz w:val="20"/>
        </w:rPr>
        <w:t>11.2. Các trường hợp có thể được xem xét hoàn toàn bộ hoặc một phần gồm: quán hết hàng sau khi xác nhận; giao sai/thiếu; Sản phẩm hư hỏng nghiêm trọng; Sản phẩm không đúng mô tả; vấn đề chất lượng/an toàn; hoặc lỗi thuộc phạm vi trách nhiệm của Bên B.</w:t>
      </w:r>
    </w:p>
    <w:p>
      <w:pPr>
        <w:keepLines w:val="0"/>
        <w:spacing w:before="0" w:after="80" w:line="269" w:lineRule="auto"/>
        <w:ind w:firstLine="0"/>
        <w:jc w:val="both"/>
      </w:pPr>
      <w:r>
        <w:rPr>
          <w:rFonts w:ascii="Arial" w:hAnsi="Arial" w:eastAsia="Arial"/>
          <w:b w:val="0"/>
          <w:i w:val="0"/>
          <w:color w:val="1F2937"/>
          <w:sz w:val="20"/>
        </w:rPr>
        <w:t>11.3. Không phải mọi yêu cầu hủy/hoàn của khách hàng đều mặc nhiên làm phát sinh nghĩa vụ hoàn tiền của Bên B. Trường hợp khách đổi ý, nhập sai địa chỉ, không nghe máy hoặc từ chối nhận không do lỗi Bên B được xử lý theo nguyên nhân thực tế.</w:t>
      </w:r>
    </w:p>
    <w:p>
      <w:pPr>
        <w:keepLines w:val="0"/>
        <w:spacing w:before="0" w:after="80" w:line="269" w:lineRule="auto"/>
        <w:ind w:firstLine="0"/>
        <w:jc w:val="both"/>
      </w:pPr>
      <w:r>
        <w:rPr>
          <w:rFonts w:ascii="Arial" w:hAnsi="Arial" w:eastAsia="Arial"/>
          <w:b w:val="0"/>
          <w:i w:val="0"/>
          <w:color w:val="1F2937"/>
          <w:sz w:val="20"/>
        </w:rPr>
        <w:t>11.4. Nếu lỗi thuộc Bên A/hệ thống, Bên A chịu trách nhiệm trong phạm vi lỗi của mình. Nếu lỗi thuộc shipper, trách nhiệm được xác định theo dữ liệu giao nhận và chứng cứ.</w:t>
      </w:r>
    </w:p>
    <w:p>
      <w:pPr>
        <w:keepLines w:val="0"/>
        <w:spacing w:before="0" w:after="80" w:line="269" w:lineRule="auto"/>
        <w:ind w:firstLine="0"/>
        <w:jc w:val="both"/>
      </w:pPr>
      <w:r>
        <w:rPr>
          <w:rFonts w:ascii="Arial" w:hAnsi="Arial" w:eastAsia="Arial"/>
          <w:b w:val="0"/>
          <w:i w:val="0"/>
          <w:color w:val="1F2937"/>
          <w:sz w:val="20"/>
        </w:rPr>
        <w:t>11.5. Nếu Bên A đã tạm ứng/chi trả khoản hoàn thuộc trách nhiệm Bên B, Bên A có quyền bù trừ khoản phải thu tương ứng trong kỳ đối soát sau, với điều kiện cung cấp thông tin đối chiếu hợp lý.</w:t>
      </w:r>
    </w:p>
    <w:p>
      <w:pPr>
        <w:keepLines w:val="0"/>
        <w:spacing w:before="0" w:after="80" w:line="269" w:lineRule="auto"/>
        <w:ind w:firstLine="0"/>
        <w:jc w:val="both"/>
      </w:pPr>
      <w:r>
        <w:rPr>
          <w:rFonts w:ascii="Arial" w:hAnsi="Arial" w:eastAsia="Arial"/>
          <w:b w:val="0"/>
          <w:i w:val="0"/>
          <w:color w:val="1F2937"/>
          <w:sz w:val="20"/>
        </w:rPr>
        <w:t>11.6. Nguyên tắc tham khảo về phân bổ trách nhiệm được thể hiện tại Phụ lục 03.</w:t>
      </w:r>
    </w:p>
    <w:p>
      <w:pPr>
        <w:keepNext/>
        <w:spacing w:before="160" w:after="100"/>
        <w:pBdr>
          <w:bottom w:val="single" w:sz="8" w:space="1" w:color="FFEDD5"/>
        </w:pBdr>
      </w:pPr>
      <w:r>
        <w:rPr>
          <w:rFonts w:ascii="Arial" w:hAnsi="Arial" w:eastAsia="Arial"/>
          <w:b/>
          <w:i w:val="0"/>
          <w:color w:val="EA580C"/>
          <w:sz w:val="22"/>
        </w:rPr>
        <w:t>ĐIỀU 12. TRÁCH NHIỆM VỀ CHẤT LƯỢNG, AN TOÀN VÀ NGƯỜI TIÊU DÙNG</w:t>
      </w:r>
    </w:p>
    <w:p>
      <w:pPr>
        <w:keepLines w:val="0"/>
        <w:spacing w:before="0" w:after="80" w:line="269" w:lineRule="auto"/>
        <w:ind w:firstLine="0"/>
        <w:jc w:val="both"/>
      </w:pPr>
      <w:r>
        <w:rPr>
          <w:rFonts w:ascii="Arial" w:hAnsi="Arial" w:eastAsia="Arial"/>
          <w:b w:val="0"/>
          <w:i w:val="0"/>
          <w:color w:val="1F2937"/>
          <w:sz w:val="20"/>
        </w:rPr>
        <w:t>12.1. Bên B chịu trách nhiệm chính đối với chất lượng, nguồn gốc, tính hợp pháp và sự phù hợp của Sản phẩm do mình cung cấp.</w:t>
      </w:r>
    </w:p>
    <w:p>
      <w:pPr>
        <w:keepLines w:val="0"/>
        <w:spacing w:before="0" w:after="80" w:line="269" w:lineRule="auto"/>
        <w:ind w:firstLine="0"/>
        <w:jc w:val="both"/>
      </w:pPr>
      <w:r>
        <w:rPr>
          <w:rFonts w:ascii="Arial" w:hAnsi="Arial" w:eastAsia="Arial"/>
          <w:b w:val="0"/>
          <w:i w:val="0"/>
          <w:color w:val="1F2937"/>
          <w:sz w:val="20"/>
        </w:rPr>
        <w:t>12.2. Đối với thực phẩm, đồ ăn, đồ uống và Sản phẩm có hạn sử dụng, Bên B phải bảo đảm điều kiện bảo quản, vệ sinh, an toàn và hạn sử dụng theo quy định.</w:t>
      </w:r>
    </w:p>
    <w:p>
      <w:pPr>
        <w:keepLines w:val="0"/>
        <w:spacing w:before="0" w:after="80" w:line="269" w:lineRule="auto"/>
        <w:ind w:firstLine="0"/>
        <w:jc w:val="both"/>
      </w:pPr>
      <w:r>
        <w:rPr>
          <w:rFonts w:ascii="Arial" w:hAnsi="Arial" w:eastAsia="Arial"/>
          <w:b w:val="0"/>
          <w:i w:val="0"/>
          <w:color w:val="1F2937"/>
          <w:sz w:val="20"/>
        </w:rPr>
        <w:t>12.3. Bên B có trách nhiệm phối hợp giải quyết khiếu nại, cung cấp hình ảnh, chứng từ, dữ liệu đóng gói, nguồn gốc, hóa đơn và các bằng chứng hợp pháp khác khi cần.</w:t>
      </w:r>
    </w:p>
    <w:p>
      <w:pPr>
        <w:keepLines w:val="0"/>
        <w:spacing w:before="0" w:after="80" w:line="269" w:lineRule="auto"/>
        <w:ind w:firstLine="0"/>
        <w:jc w:val="both"/>
      </w:pPr>
      <w:r>
        <w:rPr>
          <w:rFonts w:ascii="Arial" w:hAnsi="Arial" w:eastAsia="Arial"/>
          <w:b w:val="0"/>
          <w:i w:val="0"/>
          <w:color w:val="1F2937"/>
          <w:sz w:val="20"/>
        </w:rPr>
        <w:t>12.4. Nếu Sản phẩm có nguy cơ gây thiệt hại cho người tiêu dùng, Bên B phải thông báo ngay và phối hợp thu hồi/xử lý theo yêu cầu của cơ quan có thẩm quyền và quy định pháp luật.</w:t>
      </w:r>
    </w:p>
    <w:p>
      <w:pPr>
        <w:keepNext/>
        <w:spacing w:before="160" w:after="100"/>
        <w:pBdr>
          <w:bottom w:val="single" w:sz="8" w:space="1" w:color="FFEDD5"/>
        </w:pBdr>
      </w:pPr>
      <w:r>
        <w:rPr>
          <w:rFonts w:ascii="Arial" w:hAnsi="Arial" w:eastAsia="Arial"/>
          <w:b/>
          <w:i w:val="0"/>
          <w:color w:val="EA580C"/>
          <w:sz w:val="22"/>
        </w:rPr>
        <w:t>ĐIỀU 13. DỮ LIỆU KHÁCH HÀNG VÀ BẢO MẬT TÀI KHOẢN</w:t>
      </w:r>
    </w:p>
    <w:p>
      <w:pPr>
        <w:keepLines w:val="0"/>
        <w:spacing w:before="0" w:after="80" w:line="269" w:lineRule="auto"/>
        <w:ind w:firstLine="0"/>
        <w:jc w:val="both"/>
      </w:pPr>
      <w:r>
        <w:rPr>
          <w:rFonts w:ascii="Arial" w:hAnsi="Arial" w:eastAsia="Arial"/>
          <w:b w:val="0"/>
          <w:i w:val="0"/>
          <w:color w:val="1F2937"/>
          <w:sz w:val="20"/>
        </w:rPr>
        <w:t>13.1. Dữ liệu khách hàng được cung cấp cho Bên B chỉ nhằm mục đích thực hiện đơn hàng và nghĩa vụ có liên quan.</w:t>
      </w:r>
    </w:p>
    <w:p>
      <w:pPr>
        <w:keepLines w:val="0"/>
        <w:spacing w:before="0" w:after="80" w:line="269" w:lineRule="auto"/>
        <w:ind w:firstLine="0"/>
        <w:jc w:val="both"/>
      </w:pPr>
      <w:r>
        <w:rPr>
          <w:rFonts w:ascii="Arial" w:hAnsi="Arial" w:eastAsia="Arial"/>
          <w:b w:val="0"/>
          <w:i w:val="0"/>
          <w:color w:val="1F2937"/>
          <w:sz w:val="20"/>
        </w:rPr>
        <w:t>13.2. Bên B không được bán, chia sẻ trái phép, dùng dữ liệu để spam, sử dụng cho mục đích ngoài giao dịch khi chưa có căn cứ hợp pháp hoặc thu thập thêm dữ liệu không cần thiết.</w:t>
      </w:r>
    </w:p>
    <w:p>
      <w:pPr>
        <w:keepLines w:val="0"/>
        <w:spacing w:before="0" w:after="80" w:line="269" w:lineRule="auto"/>
        <w:ind w:firstLine="0"/>
        <w:jc w:val="both"/>
      </w:pPr>
      <w:r>
        <w:rPr>
          <w:rFonts w:ascii="Arial" w:hAnsi="Arial" w:eastAsia="Arial"/>
          <w:b w:val="0"/>
          <w:i w:val="0"/>
          <w:color w:val="1F2937"/>
          <w:sz w:val="20"/>
        </w:rPr>
        <w:t>13.3. Bên B phải áp dụng biện pháp hợp lý để bảo mật dữ liệu khách hàng và thông tin đăng nhập; khi phát hiện mất, lộ hoặc sử dụng sai dữ liệu phải thông báo trong thời gian sớm nhất.</w:t>
      </w:r>
    </w:p>
    <w:p>
      <w:pPr>
        <w:keepLines w:val="0"/>
        <w:spacing w:before="0" w:after="80" w:line="269" w:lineRule="auto"/>
        <w:ind w:firstLine="0"/>
        <w:jc w:val="both"/>
      </w:pPr>
      <w:r>
        <w:rPr>
          <w:rFonts w:ascii="Arial" w:hAnsi="Arial" w:eastAsia="Arial"/>
          <w:b w:val="0"/>
          <w:i w:val="0"/>
          <w:color w:val="1F2937"/>
          <w:sz w:val="20"/>
        </w:rPr>
        <w:t>13.4. Các Bên tuân thủ quy định pháp luật hiện hành về bảo vệ dữ liệu cá nhân và quyền lợi người tiêu dùng trong phạm vi trách nhiệm của mình.</w:t>
      </w:r>
    </w:p>
    <w:p>
      <w:pPr>
        <w:keepNext/>
        <w:spacing w:before="160" w:after="100"/>
        <w:pBdr>
          <w:bottom w:val="single" w:sz="8" w:space="1" w:color="FFEDD5"/>
        </w:pBdr>
      </w:pPr>
      <w:r>
        <w:rPr>
          <w:rFonts w:ascii="Arial" w:hAnsi="Arial" w:eastAsia="Arial"/>
          <w:b/>
          <w:i w:val="0"/>
          <w:color w:val="EA580C"/>
          <w:sz w:val="22"/>
        </w:rPr>
        <w:t>ĐIỀU 14. HÌNH ẢNH, THƯƠNG HIỆU VÀ QUYỀN SỞ HỮU TRÍ TUỆ</w:t>
      </w:r>
    </w:p>
    <w:p>
      <w:pPr>
        <w:keepLines w:val="0"/>
        <w:spacing w:before="0" w:after="80" w:line="269" w:lineRule="auto"/>
        <w:ind w:firstLine="0"/>
        <w:jc w:val="both"/>
      </w:pPr>
      <w:r>
        <w:rPr>
          <w:rFonts w:ascii="Arial" w:hAnsi="Arial" w:eastAsia="Arial"/>
          <w:b w:val="0"/>
          <w:i w:val="0"/>
          <w:color w:val="1F2937"/>
          <w:sz w:val="20"/>
        </w:rPr>
        <w:t>14.1. Bên B cho phép Bên A sử dụng tên cửa hàng, logo, hình ảnh Sản phẩm và nội dung do Bên B cung cấp để vận hành, hiển thị, giới thiệu và quảng bá gian hàng trên Anvami trong thời hạn hợp tác.</w:t>
      </w:r>
    </w:p>
    <w:p>
      <w:pPr>
        <w:keepLines w:val="0"/>
        <w:spacing w:before="0" w:after="80" w:line="269" w:lineRule="auto"/>
        <w:ind w:firstLine="0"/>
        <w:jc w:val="both"/>
      </w:pPr>
      <w:r>
        <w:rPr>
          <w:rFonts w:ascii="Arial" w:hAnsi="Arial" w:eastAsia="Arial"/>
          <w:b w:val="0"/>
          <w:i w:val="0"/>
          <w:color w:val="1F2937"/>
          <w:sz w:val="20"/>
        </w:rPr>
        <w:t>14.2. Bên B cam kết có quyền sử dụng các nội dung đã cung cấp và chịu trách nhiệm nếu nội dung đó xâm phạm quyền sở hữu trí tuệ của bên thứ ba.</w:t>
      </w:r>
    </w:p>
    <w:p>
      <w:pPr>
        <w:keepLines w:val="0"/>
        <w:spacing w:before="0" w:after="80" w:line="269" w:lineRule="auto"/>
        <w:ind w:firstLine="0"/>
        <w:jc w:val="both"/>
      </w:pPr>
      <w:r>
        <w:rPr>
          <w:rFonts w:ascii="Arial" w:hAnsi="Arial" w:eastAsia="Arial"/>
          <w:b w:val="0"/>
          <w:i w:val="0"/>
          <w:color w:val="1F2937"/>
          <w:sz w:val="20"/>
        </w:rPr>
        <w:t>14.3. Đối với hình ảnh/nội dung do Anvami hỗ trợ sản xuất cho Bên B trong chương trình khởi tạo, phạm vi sử dụng của Bên B và Anvami được thực hiện theo Phụ lục 02 hoặc thỏa thuận cụ thể.</w:t>
      </w:r>
    </w:p>
    <w:p>
      <w:pPr>
        <w:keepLines w:val="0"/>
        <w:spacing w:before="0" w:after="80" w:line="269" w:lineRule="auto"/>
        <w:ind w:firstLine="0"/>
        <w:jc w:val="both"/>
      </w:pPr>
      <w:r>
        <w:rPr>
          <w:rFonts w:ascii="Arial" w:hAnsi="Arial" w:eastAsia="Arial"/>
          <w:b w:val="0"/>
          <w:i w:val="0"/>
          <w:color w:val="1F2937"/>
          <w:sz w:val="20"/>
        </w:rPr>
        <w:t>14.4. Không điều khoản nào làm chuyển quyền sở hữu thương hiệu của Bên B sang Bên A hoặc ngược lại.</w:t>
      </w:r>
    </w:p>
    <w:p>
      <w:pPr>
        <w:keepNext/>
        <w:spacing w:before="160" w:after="100"/>
        <w:pBdr>
          <w:bottom w:val="single" w:sz="8" w:space="1" w:color="FFEDD5"/>
        </w:pBdr>
      </w:pPr>
      <w:r>
        <w:rPr>
          <w:rFonts w:ascii="Arial" w:hAnsi="Arial" w:eastAsia="Arial"/>
          <w:b/>
          <w:i w:val="0"/>
          <w:color w:val="EA580C"/>
          <w:sz w:val="22"/>
        </w:rPr>
        <w:t>ĐIỀU 15. PHÒNG CHỐNG GIAN LẬN, TẠM NGỪNG VÀ GỠ SẢN PHẨM</w:t>
      </w:r>
    </w:p>
    <w:p>
      <w:pPr>
        <w:keepLines w:val="0"/>
        <w:spacing w:before="0" w:after="80" w:line="269" w:lineRule="auto"/>
        <w:ind w:firstLine="0"/>
        <w:jc w:val="both"/>
      </w:pPr>
      <w:r>
        <w:rPr>
          <w:rFonts w:ascii="Arial" w:hAnsi="Arial" w:eastAsia="Arial"/>
          <w:b w:val="0"/>
          <w:i w:val="0"/>
          <w:color w:val="1F2937"/>
          <w:sz w:val="20"/>
        </w:rPr>
        <w:t>15.1. Bên B không được tạo đơn giả, tự đặt đơn nhằm tăng doanh số, lạm dụng voucher, tạo nhiều tài khoản để trục lợi, can thiệp dữ liệu hoặc thông đồng với khách hàng/shipper để gian lận.</w:t>
      </w:r>
    </w:p>
    <w:p>
      <w:pPr>
        <w:keepLines w:val="0"/>
        <w:spacing w:before="0" w:after="80" w:line="269" w:lineRule="auto"/>
        <w:ind w:firstLine="0"/>
        <w:jc w:val="both"/>
      </w:pPr>
      <w:r>
        <w:rPr>
          <w:rFonts w:ascii="Arial" w:hAnsi="Arial" w:eastAsia="Arial"/>
          <w:b w:val="0"/>
          <w:i w:val="0"/>
          <w:color w:val="1F2937"/>
          <w:sz w:val="20"/>
        </w:rPr>
        <w:t>15.2. Bên A có quyền tạm ngừng một phần hoặc toàn bộ tài khoản, gỡ Sản phẩm hoặc tạm dừng thanh toán phần đang tranh chấp khi có dấu hiệu gian lận, hàng hóa cấm, giả mạo giấy tờ, nguy cơ an toàn nghiêm trọng, vi phạm lặp lại hoặc yêu cầu của cơ quan có thẩm quyền.</w:t>
      </w:r>
    </w:p>
    <w:p>
      <w:pPr>
        <w:keepLines w:val="0"/>
        <w:spacing w:before="0" w:after="80" w:line="269" w:lineRule="auto"/>
        <w:ind w:firstLine="0"/>
        <w:jc w:val="both"/>
      </w:pPr>
      <w:r>
        <w:rPr>
          <w:rFonts w:ascii="Arial" w:hAnsi="Arial" w:eastAsia="Arial"/>
          <w:b w:val="0"/>
          <w:i w:val="0"/>
          <w:color w:val="1F2937"/>
          <w:sz w:val="20"/>
        </w:rPr>
        <w:t>15.3. Khi có thể và không làm cản trở việc ngăn ngừa rủi ro, Bên A sẽ thông báo lý do và tạo điều kiện để Bên B cung cấp thông tin xác minh.</w:t>
      </w:r>
    </w:p>
    <w:p>
      <w:pPr>
        <w:keepNext/>
        <w:spacing w:before="160" w:after="100"/>
        <w:pBdr>
          <w:bottom w:val="single" w:sz="8" w:space="1" w:color="FFEDD5"/>
        </w:pBdr>
      </w:pPr>
      <w:r>
        <w:rPr>
          <w:rFonts w:ascii="Arial" w:hAnsi="Arial" w:eastAsia="Arial"/>
          <w:b/>
          <w:i w:val="0"/>
          <w:color w:val="EA580C"/>
          <w:sz w:val="22"/>
        </w:rPr>
        <w:t>ĐIỀU 16. THUẾ, HÓA ĐƠN VÀ NGHĨA VỤ TÀI CHÍNH</w:t>
      </w:r>
    </w:p>
    <w:p>
      <w:pPr>
        <w:keepLines w:val="0"/>
        <w:spacing w:before="0" w:after="80" w:line="269" w:lineRule="auto"/>
        <w:ind w:firstLine="0"/>
        <w:jc w:val="both"/>
      </w:pPr>
      <w:r>
        <w:rPr>
          <w:rFonts w:ascii="Arial" w:hAnsi="Arial" w:eastAsia="Arial"/>
          <w:b w:val="0"/>
          <w:i w:val="0"/>
          <w:color w:val="1F2937"/>
          <w:sz w:val="20"/>
        </w:rPr>
        <w:t>16.1. Mỗi Bên chịu trách nhiệm thực hiện nghĩa vụ thuế và nghĩa vụ tài chính thuộc về mình theo quy định pháp luật.</w:t>
      </w:r>
    </w:p>
    <w:p>
      <w:pPr>
        <w:keepLines w:val="0"/>
        <w:spacing w:before="0" w:after="80" w:line="269" w:lineRule="auto"/>
        <w:ind w:firstLine="0"/>
        <w:jc w:val="both"/>
      </w:pPr>
      <w:r>
        <w:rPr>
          <w:rFonts w:ascii="Arial" w:hAnsi="Arial" w:eastAsia="Arial"/>
          <w:b w:val="0"/>
          <w:i w:val="0"/>
          <w:color w:val="1F2937"/>
          <w:sz w:val="20"/>
        </w:rPr>
        <w:t>16.2. Bên B cung cấp thông tin cần thiết để phục vụ đối soát, hóa đơn/chứng từ và yêu cầu của cơ quan nhà nước có thẩm quyền khi pháp luật yêu cầu.</w:t>
      </w:r>
    </w:p>
    <w:p>
      <w:pPr>
        <w:keepLines w:val="0"/>
        <w:spacing w:before="0" w:after="80" w:line="269" w:lineRule="auto"/>
        <w:ind w:firstLine="0"/>
        <w:jc w:val="both"/>
      </w:pPr>
      <w:r>
        <w:rPr>
          <w:rFonts w:ascii="Arial" w:hAnsi="Arial" w:eastAsia="Arial"/>
          <w:b w:val="0"/>
          <w:i w:val="0"/>
          <w:color w:val="1F2937"/>
          <w:sz w:val="20"/>
        </w:rPr>
        <w:t>16.3. Việc Bên A thu hộ, khấu trừ hoặc cung cấp dữ liệu liên quan giao dịch chỉ được thực hiện trong phạm vi pháp luật cho phép hoặc yêu cầu.</w:t>
      </w:r>
    </w:p>
    <w:p>
      <w:pPr>
        <w:keepLines w:val="0"/>
        <w:spacing w:before="0" w:after="80" w:line="269" w:lineRule="auto"/>
        <w:ind w:firstLine="0"/>
        <w:jc w:val="both"/>
      </w:pPr>
      <w:r>
        <w:rPr>
          <w:rFonts w:ascii="Arial" w:hAnsi="Arial" w:eastAsia="Arial"/>
          <w:b w:val="0"/>
          <w:i w:val="0"/>
          <w:color w:val="1F2937"/>
          <w:sz w:val="20"/>
        </w:rPr>
        <w:t>16.4. Các Bên không sử dụng Thỏa thuận để che giấu doanh thu, trốn tránh nghĩa vụ thuế hoặc thực hiện giao dịch trái pháp luật.</w:t>
      </w:r>
    </w:p>
    <w:p>
      <w:pPr>
        <w:keepNext/>
        <w:spacing w:before="160" w:after="100"/>
        <w:pBdr>
          <w:bottom w:val="single" w:sz="8" w:space="1" w:color="FFEDD5"/>
        </w:pBdr>
      </w:pPr>
      <w:r>
        <w:rPr>
          <w:rFonts w:ascii="Arial" w:hAnsi="Arial" w:eastAsia="Arial"/>
          <w:b/>
          <w:i w:val="0"/>
          <w:color w:val="EA580C"/>
          <w:sz w:val="22"/>
        </w:rPr>
        <w:t>ĐIỀU 17. TRÁCH NHIỆM VÀ CAM KẾT CỦA BÊN A</w:t>
      </w:r>
    </w:p>
    <w:p>
      <w:pPr>
        <w:keepLines w:val="0"/>
        <w:spacing w:before="0" w:after="80" w:line="269" w:lineRule="auto"/>
        <w:ind w:firstLine="0"/>
        <w:jc w:val="both"/>
      </w:pPr>
      <w:r>
        <w:rPr>
          <w:rFonts w:ascii="Arial" w:hAnsi="Arial" w:eastAsia="Arial"/>
          <w:b w:val="0"/>
          <w:i w:val="0"/>
          <w:color w:val="1F2937"/>
          <w:sz w:val="20"/>
        </w:rPr>
        <w:t>17.1. Vận hành hệ thống trong khả năng kỹ thuật và nguồn lực của giai đoạn thử nghiệm.</w:t>
      </w:r>
    </w:p>
    <w:p>
      <w:pPr>
        <w:keepLines w:val="0"/>
        <w:spacing w:before="0" w:after="80" w:line="269" w:lineRule="auto"/>
        <w:ind w:firstLine="0"/>
        <w:jc w:val="both"/>
      </w:pPr>
      <w:r>
        <w:rPr>
          <w:rFonts w:ascii="Arial" w:hAnsi="Arial" w:eastAsia="Arial"/>
          <w:b w:val="0"/>
          <w:i w:val="0"/>
          <w:color w:val="1F2937"/>
          <w:sz w:val="20"/>
        </w:rPr>
        <w:t>17.2. Hỗ trợ Bên B sử dụng hệ thống, tiếp nhận đơn hàng, đối soát và phản ánh khách hàng.</w:t>
      </w:r>
    </w:p>
    <w:p>
      <w:pPr>
        <w:keepLines w:val="0"/>
        <w:spacing w:before="0" w:after="80" w:line="269" w:lineRule="auto"/>
        <w:ind w:firstLine="0"/>
        <w:jc w:val="both"/>
      </w:pPr>
      <w:r>
        <w:rPr>
          <w:rFonts w:ascii="Arial" w:hAnsi="Arial" w:eastAsia="Arial"/>
          <w:b w:val="0"/>
          <w:i w:val="0"/>
          <w:color w:val="1F2937"/>
          <w:sz w:val="20"/>
        </w:rPr>
        <w:t>17.3. Thông báo khi có sự cố hệ thống ảnh hưởng đáng kể đến đơn hàng hoặc đối soát trong phạm vi Bên A có khả năng nhận biết.</w:t>
      </w:r>
    </w:p>
    <w:p>
      <w:pPr>
        <w:keepLines w:val="0"/>
        <w:spacing w:before="0" w:after="80" w:line="269" w:lineRule="auto"/>
        <w:ind w:firstLine="0"/>
        <w:jc w:val="both"/>
      </w:pPr>
      <w:r>
        <w:rPr>
          <w:rFonts w:ascii="Arial" w:hAnsi="Arial" w:eastAsia="Arial"/>
          <w:b w:val="0"/>
          <w:i w:val="0"/>
          <w:color w:val="1F2937"/>
          <w:sz w:val="20"/>
        </w:rPr>
        <w:t>17.4. Phối hợp xử lý khiếu nại, hoàn tiền và tranh chấp trong phạm vi trách nhiệm.</w:t>
      </w:r>
    </w:p>
    <w:p>
      <w:pPr>
        <w:keepLines w:val="0"/>
        <w:spacing w:before="0" w:after="80" w:line="269" w:lineRule="auto"/>
        <w:ind w:firstLine="0"/>
        <w:jc w:val="both"/>
      </w:pPr>
      <w:r>
        <w:rPr>
          <w:rFonts w:ascii="Arial" w:hAnsi="Arial" w:eastAsia="Arial"/>
          <w:b w:val="0"/>
          <w:i w:val="0"/>
          <w:color w:val="1F2937"/>
          <w:sz w:val="20"/>
        </w:rPr>
        <w:t>17.5. Cung cấp thông tin trung thực về tình trạng thử nghiệm của Anvami và không cố ý cung cấp thông tin sai lệch về tư cách pháp lý.</w:t>
      </w:r>
    </w:p>
    <w:p>
      <w:pPr>
        <w:keepLines w:val="0"/>
        <w:spacing w:before="0" w:after="80" w:line="269" w:lineRule="auto"/>
        <w:ind w:firstLine="0"/>
        <w:jc w:val="both"/>
      </w:pPr>
      <w:r>
        <w:rPr>
          <w:rFonts w:ascii="Arial" w:hAnsi="Arial" w:eastAsia="Arial"/>
          <w:b w:val="0"/>
          <w:i w:val="0"/>
          <w:color w:val="1F2937"/>
          <w:sz w:val="20"/>
        </w:rPr>
        <w:t>17.6. Thực hiện các quyền lợi hỗ trợ dành cho Bên B theo Phụ lục 02 trong phạm vi và điều kiện của chương trình.</w:t>
      </w:r>
    </w:p>
    <w:p>
      <w:pPr>
        <w:keepNext/>
        <w:spacing w:before="160" w:after="100"/>
        <w:pBdr>
          <w:bottom w:val="single" w:sz="8" w:space="1" w:color="FFEDD5"/>
        </w:pBdr>
      </w:pPr>
      <w:r>
        <w:rPr>
          <w:rFonts w:ascii="Arial" w:hAnsi="Arial" w:eastAsia="Arial"/>
          <w:b/>
          <w:i w:val="0"/>
          <w:color w:val="EA580C"/>
          <w:sz w:val="22"/>
        </w:rPr>
        <w:t>ĐIỀU 18. TRÁCH NHIỆM VÀ CAM KẾT CỦA BÊN B</w:t>
      </w:r>
    </w:p>
    <w:p>
      <w:pPr>
        <w:keepLines w:val="0"/>
        <w:spacing w:before="0" w:after="80" w:line="269" w:lineRule="auto"/>
        <w:ind w:firstLine="0"/>
        <w:jc w:val="both"/>
      </w:pPr>
      <w:r>
        <w:rPr>
          <w:rFonts w:ascii="Arial" w:hAnsi="Arial" w:eastAsia="Arial"/>
          <w:b w:val="0"/>
          <w:i w:val="0"/>
          <w:color w:val="1F2937"/>
          <w:sz w:val="20"/>
        </w:rPr>
        <w:t>18.1. Cung cấp thông tin đăng ký trung thực; có quyền kinh doanh Sản phẩm; bảo đảm Sản phẩm hợp pháp và thông tin hiển thị chính xác.</w:t>
      </w:r>
    </w:p>
    <w:p>
      <w:pPr>
        <w:keepLines w:val="0"/>
        <w:spacing w:before="0" w:after="80" w:line="269" w:lineRule="auto"/>
        <w:ind w:firstLine="0"/>
        <w:jc w:val="both"/>
      </w:pPr>
      <w:r>
        <w:rPr>
          <w:rFonts w:ascii="Arial" w:hAnsi="Arial" w:eastAsia="Arial"/>
          <w:b w:val="0"/>
          <w:i w:val="0"/>
          <w:color w:val="1F2937"/>
          <w:sz w:val="20"/>
        </w:rPr>
        <w:t>18.2. Duy trì khả năng thực hiện đơn, cập nhật tồn kho/trạng thái, chuẩn bị và bàn giao đơn theo quy trình.</w:t>
      </w:r>
    </w:p>
    <w:p>
      <w:pPr>
        <w:keepLines w:val="0"/>
        <w:spacing w:before="0" w:after="80" w:line="269" w:lineRule="auto"/>
        <w:ind w:firstLine="0"/>
        <w:jc w:val="both"/>
      </w:pPr>
      <w:r>
        <w:rPr>
          <w:rFonts w:ascii="Arial" w:hAnsi="Arial" w:eastAsia="Arial"/>
          <w:b w:val="0"/>
          <w:i w:val="0"/>
          <w:color w:val="1F2937"/>
          <w:sz w:val="20"/>
        </w:rPr>
        <w:t>18.3. Tuân thủ chính sách vận hành, chính sách voucher, quy trình giao hàng, đối soát và các hướng dẫn hợp lý được thông báo.</w:t>
      </w:r>
    </w:p>
    <w:p>
      <w:pPr>
        <w:keepLines w:val="0"/>
        <w:spacing w:before="0" w:after="80" w:line="269" w:lineRule="auto"/>
        <w:ind w:firstLine="0"/>
        <w:jc w:val="both"/>
      </w:pPr>
      <w:r>
        <w:rPr>
          <w:rFonts w:ascii="Arial" w:hAnsi="Arial" w:eastAsia="Arial"/>
          <w:b w:val="0"/>
          <w:i w:val="0"/>
          <w:color w:val="1F2937"/>
          <w:sz w:val="20"/>
        </w:rPr>
        <w:t>18.4. Phối hợp giải quyết khiếu nại, không yêu cầu khách hàng chuyển giao dịch ra ngoài hệ thống nhằm né tránh phí hoặc chính sách.</w:t>
      </w:r>
    </w:p>
    <w:p>
      <w:pPr>
        <w:keepLines w:val="0"/>
        <w:spacing w:before="0" w:after="80" w:line="269" w:lineRule="auto"/>
        <w:ind w:firstLine="0"/>
        <w:jc w:val="both"/>
      </w:pPr>
      <w:r>
        <w:rPr>
          <w:rFonts w:ascii="Arial" w:hAnsi="Arial" w:eastAsia="Arial"/>
          <w:b w:val="0"/>
          <w:i w:val="0"/>
          <w:color w:val="1F2937"/>
          <w:sz w:val="20"/>
        </w:rPr>
        <w:t>18.5. Bảo mật thông tin tài khoản, dữ liệu khách hàng và thông tin mật của Anvami.</w:t>
      </w:r>
    </w:p>
    <w:p>
      <w:pPr>
        <w:keepNext/>
        <w:spacing w:before="160" w:after="100"/>
        <w:pBdr>
          <w:bottom w:val="single" w:sz="8" w:space="1" w:color="FFEDD5"/>
        </w:pBdr>
      </w:pPr>
      <w:r>
        <w:rPr>
          <w:rFonts w:ascii="Arial" w:hAnsi="Arial" w:eastAsia="Arial"/>
          <w:b/>
          <w:i w:val="0"/>
          <w:color w:val="EA580C"/>
          <w:sz w:val="22"/>
        </w:rPr>
        <w:t>ĐIỀU 19. THÔNG TIN MẬT</w:t>
      </w:r>
    </w:p>
    <w:p>
      <w:pPr>
        <w:keepLines w:val="0"/>
        <w:spacing w:before="0" w:after="80" w:line="269" w:lineRule="auto"/>
        <w:ind w:firstLine="0"/>
        <w:jc w:val="both"/>
      </w:pPr>
      <w:r>
        <w:rPr>
          <w:rFonts w:ascii="Arial" w:hAnsi="Arial" w:eastAsia="Arial"/>
          <w:b w:val="0"/>
          <w:i w:val="0"/>
          <w:color w:val="1F2937"/>
          <w:sz w:val="20"/>
        </w:rPr>
        <w:t>19.1. “Thông tin mật” gồm thông tin kỹ thuật, vận hành, tài chính, đối soát, khách hàng, chính sách chưa công bố, tài liệu nội bộ và thông tin được đánh dấu hoặc có tính chất hợp lý là bảo mật.</w:t>
      </w:r>
    </w:p>
    <w:p>
      <w:pPr>
        <w:keepLines w:val="0"/>
        <w:spacing w:before="0" w:after="80" w:line="269" w:lineRule="auto"/>
        <w:ind w:firstLine="0"/>
        <w:jc w:val="both"/>
      </w:pPr>
      <w:r>
        <w:rPr>
          <w:rFonts w:ascii="Arial" w:hAnsi="Arial" w:eastAsia="Arial"/>
          <w:b w:val="0"/>
          <w:i w:val="0"/>
          <w:color w:val="1F2937"/>
          <w:sz w:val="20"/>
        </w:rPr>
        <w:t>19.2. Mỗi Bên chỉ sử dụng Thông tin mật để thực hiện Thỏa thuận và không tiết lộ cho bên thứ ba, trừ nhân sự/đơn vị hỗ trợ cần biết, trường hợp được Bên còn lại đồng ý hoặc pháp luật yêu cầu.</w:t>
      </w:r>
    </w:p>
    <w:p>
      <w:pPr>
        <w:keepLines w:val="0"/>
        <w:spacing w:before="0" w:after="80" w:line="269" w:lineRule="auto"/>
        <w:ind w:firstLine="0"/>
        <w:jc w:val="both"/>
      </w:pPr>
      <w:r>
        <w:rPr>
          <w:rFonts w:ascii="Arial" w:hAnsi="Arial" w:eastAsia="Arial"/>
          <w:b w:val="0"/>
          <w:i w:val="0"/>
          <w:color w:val="1F2937"/>
          <w:sz w:val="20"/>
        </w:rPr>
        <w:t>19.3. Nghĩa vụ bảo mật không áp dụng với thông tin đã công khai hợp pháp, Bên nhận đã biết hợp pháp trước khi nhận, hoặc tự phát triển độc lập mà không sử dụng Thông tin mật của Bên kia.</w:t>
      </w:r>
    </w:p>
    <w:p>
      <w:pPr>
        <w:keepLines w:val="0"/>
        <w:spacing w:before="0" w:after="80" w:line="269" w:lineRule="auto"/>
        <w:ind w:firstLine="0"/>
        <w:jc w:val="both"/>
      </w:pPr>
      <w:r>
        <w:rPr>
          <w:rFonts w:ascii="Arial" w:hAnsi="Arial" w:eastAsia="Arial"/>
          <w:b w:val="0"/>
          <w:i w:val="0"/>
          <w:color w:val="1F2937"/>
          <w:sz w:val="20"/>
        </w:rPr>
        <w:t>19.4. Nghĩa vụ bảo mật tiếp tục có hiệu lực đối với thông tin còn mang tính mật sau khi Thỏa thuận chấm dứt trong phạm vi pháp luật cho phép.</w:t>
      </w:r>
    </w:p>
    <w:p>
      <w:pPr>
        <w:keepNext/>
        <w:spacing w:before="160" w:after="100"/>
        <w:pBdr>
          <w:bottom w:val="single" w:sz="8" w:space="1" w:color="FFEDD5"/>
        </w:pBdr>
      </w:pPr>
      <w:r>
        <w:rPr>
          <w:rFonts w:ascii="Arial" w:hAnsi="Arial" w:eastAsia="Arial"/>
          <w:b/>
          <w:i w:val="0"/>
          <w:color w:val="EA580C"/>
          <w:sz w:val="22"/>
        </w:rPr>
        <w:t>ĐIỀU 20. BỒI THƯỜNG, GIỚI HẠN TRÁCH NHIỆM VÀ BẤT KHẢ KHÁNG</w:t>
      </w:r>
    </w:p>
    <w:p>
      <w:pPr>
        <w:keepLines w:val="0"/>
        <w:spacing w:before="0" w:after="80" w:line="269" w:lineRule="auto"/>
        <w:ind w:firstLine="0"/>
        <w:jc w:val="both"/>
      </w:pPr>
      <w:r>
        <w:rPr>
          <w:rFonts w:ascii="Arial" w:hAnsi="Arial" w:eastAsia="Arial"/>
          <w:b w:val="0"/>
          <w:i w:val="0"/>
          <w:color w:val="1F2937"/>
          <w:sz w:val="20"/>
        </w:rPr>
        <w:t>20.1. Mỗi Bên chịu trách nhiệm đối với thiệt hại do lỗi của mình gây ra theo quy định pháp luật và thỏa thuận này.</w:t>
      </w:r>
    </w:p>
    <w:p>
      <w:pPr>
        <w:keepLines w:val="0"/>
        <w:spacing w:before="0" w:after="80" w:line="269" w:lineRule="auto"/>
        <w:ind w:firstLine="0"/>
        <w:jc w:val="both"/>
      </w:pPr>
      <w:r>
        <w:rPr>
          <w:rFonts w:ascii="Arial" w:hAnsi="Arial" w:eastAsia="Arial"/>
          <w:b w:val="0"/>
          <w:i w:val="0"/>
          <w:color w:val="1F2937"/>
          <w:sz w:val="20"/>
        </w:rPr>
        <w:t>20.2. Bên B chịu trách nhiệm đối với thiệt hại phát sinh từ Sản phẩm không hợp pháp, chất lượng không bảo đảm, thông tin sai, vi phạm sở hữu trí tuệ, an toàn thực phẩm hoặc hành vi của nhân viên/người được Bên B ủy quyền.</w:t>
      </w:r>
    </w:p>
    <w:p>
      <w:pPr>
        <w:keepLines w:val="0"/>
        <w:spacing w:before="0" w:after="80" w:line="269" w:lineRule="auto"/>
        <w:ind w:firstLine="0"/>
        <w:jc w:val="both"/>
      </w:pPr>
      <w:r>
        <w:rPr>
          <w:rFonts w:ascii="Arial" w:hAnsi="Arial" w:eastAsia="Arial"/>
          <w:b w:val="0"/>
          <w:i w:val="0"/>
          <w:color w:val="1F2937"/>
          <w:sz w:val="20"/>
        </w:rPr>
        <w:t>20.3. Các Bên hiểu hệ thống đang thử nghiệm và có thể xảy ra lỗi phần mềm, gián đoạn mạng, lỗi tích hợp, chậm thông báo, sự cố dữ liệu hoặc lỗi của nhà cung cấp bên thứ ba. Bên A sẽ thực hiện biện pháp hợp lý để khắc phục.</w:t>
      </w:r>
    </w:p>
    <w:p>
      <w:pPr>
        <w:keepLines w:val="0"/>
        <w:spacing w:before="0" w:after="80" w:line="269" w:lineRule="auto"/>
        <w:ind w:firstLine="0"/>
        <w:jc w:val="both"/>
      </w:pPr>
      <w:r>
        <w:rPr>
          <w:rFonts w:ascii="Arial" w:hAnsi="Arial" w:eastAsia="Arial"/>
          <w:b w:val="0"/>
          <w:i w:val="0"/>
          <w:color w:val="1F2937"/>
          <w:sz w:val="20"/>
        </w:rPr>
        <w:t>20.4. Sự kiện bất khả kháng là sự kiện ngoài khả năng kiểm soát hợp lý và không thể khắc phục dù đã áp dụng biện pháp cần thiết. Bên bị ảnh hưởng phải thông báo khi có thể và Các Bên phối hợp giảm thiểu thiệt hại.</w:t>
      </w:r>
    </w:p>
    <w:p>
      <w:pPr>
        <w:keepLines w:val="0"/>
        <w:spacing w:before="0" w:after="80" w:line="269" w:lineRule="auto"/>
        <w:ind w:firstLine="0"/>
        <w:jc w:val="both"/>
      </w:pPr>
      <w:r>
        <w:rPr>
          <w:rFonts w:ascii="Arial" w:hAnsi="Arial" w:eastAsia="Arial"/>
          <w:b w:val="0"/>
          <w:i w:val="0"/>
          <w:color w:val="1F2937"/>
          <w:sz w:val="20"/>
        </w:rPr>
        <w:t>20.5. Không điều khoản nào được hiểu là loại trừ hoặc hạn chế trách nhiệm mà pháp luật bắt buộc phải chịu.</w:t>
      </w:r>
    </w:p>
    <w:p>
      <w:pPr>
        <w:keepNext/>
        <w:spacing w:before="160" w:after="100"/>
        <w:pBdr>
          <w:bottom w:val="single" w:sz="8" w:space="1" w:color="FFEDD5"/>
        </w:pBdr>
      </w:pPr>
      <w:r>
        <w:rPr>
          <w:rFonts w:ascii="Arial" w:hAnsi="Arial" w:eastAsia="Arial"/>
          <w:b/>
          <w:i w:val="0"/>
          <w:color w:val="EA580C"/>
          <w:sz w:val="22"/>
        </w:rPr>
        <w:t>ĐIỀU 21. THỜI HẠN, TẠM NGỪNG VÀ CHẤM DỨT</w:t>
      </w:r>
    </w:p>
    <w:p>
      <w:pPr>
        <w:keepLines w:val="0"/>
        <w:spacing w:before="0" w:after="80" w:line="269" w:lineRule="auto"/>
        <w:ind w:firstLine="0"/>
        <w:jc w:val="both"/>
      </w:pPr>
      <w:r>
        <w:rPr>
          <w:rFonts w:ascii="Arial" w:hAnsi="Arial" w:eastAsia="Arial"/>
          <w:b w:val="0"/>
          <w:i w:val="0"/>
          <w:color w:val="1F2937"/>
          <w:sz w:val="20"/>
        </w:rPr>
        <w:t>21.1. Thỏa thuận có hiệu lực kể từ ngày Các Bên ký hoặc xác nhận giao kết hợp lệ.</w:t>
      </w:r>
    </w:p>
    <w:p>
      <w:pPr>
        <w:keepLines w:val="0"/>
        <w:spacing w:before="0" w:after="80" w:line="269" w:lineRule="auto"/>
        <w:ind w:firstLine="0"/>
        <w:jc w:val="both"/>
      </w:pPr>
      <w:r>
        <w:rPr>
          <w:rFonts w:ascii="Arial" w:hAnsi="Arial" w:eastAsia="Arial"/>
          <w:b w:val="0"/>
          <w:i w:val="0"/>
          <w:color w:val="1F2937"/>
          <w:sz w:val="20"/>
        </w:rPr>
        <w:t>21.2. Thời hạn hợp tác: từ ngày ……/……/2026 đến ngày ……/……/2026 hoặc cho đến khi chấm dứt theo Thỏa thuận.</w:t>
      </w:r>
    </w:p>
    <w:p>
      <w:pPr>
        <w:keepLines w:val="0"/>
        <w:spacing w:before="0" w:after="80" w:line="269" w:lineRule="auto"/>
        <w:ind w:firstLine="0"/>
        <w:jc w:val="both"/>
      </w:pPr>
      <w:r>
        <w:rPr>
          <w:rFonts w:ascii="Arial" w:hAnsi="Arial" w:eastAsia="Arial"/>
          <w:b w:val="0"/>
          <w:i w:val="0"/>
          <w:color w:val="1F2937"/>
          <w:sz w:val="20"/>
        </w:rPr>
        <w:t>21.3. Mỗi Bên có quyền đề nghị chấm dứt bằng thông báo trước ít nhất 07 ngày, trừ trường hợp Các Bên thống nhất khác.</w:t>
      </w:r>
    </w:p>
    <w:p>
      <w:pPr>
        <w:keepLines w:val="0"/>
        <w:spacing w:before="0" w:after="80" w:line="269" w:lineRule="auto"/>
        <w:ind w:firstLine="0"/>
        <w:jc w:val="both"/>
      </w:pPr>
      <w:r>
        <w:rPr>
          <w:rFonts w:ascii="Arial" w:hAnsi="Arial" w:eastAsia="Arial"/>
          <w:b w:val="0"/>
          <w:i w:val="0"/>
          <w:color w:val="1F2937"/>
          <w:sz w:val="20"/>
        </w:rPr>
        <w:t>21.4. Bên A có quyền tạm ngừng/chấm dứt ngay trong trường hợp nghiêm trọng như gian lận, hàng hóa cấm/nguy hiểm, giả mạo giấy tờ, vi phạm nghiêm trọng pháp luật hoặc yêu cầu của cơ quan nhà nước.</w:t>
      </w:r>
    </w:p>
    <w:p>
      <w:pPr>
        <w:keepLines w:val="0"/>
        <w:spacing w:before="0" w:after="80" w:line="269" w:lineRule="auto"/>
        <w:ind w:firstLine="0"/>
        <w:jc w:val="both"/>
      </w:pPr>
      <w:r>
        <w:rPr>
          <w:rFonts w:ascii="Arial" w:hAnsi="Arial" w:eastAsia="Arial"/>
          <w:b w:val="0"/>
          <w:i w:val="0"/>
          <w:color w:val="1F2937"/>
          <w:sz w:val="20"/>
        </w:rPr>
        <w:t>21.5. Chấm dứt không làm mất nghĩa vụ đã phát sinh trước ngày chấm dứt, gồm thanh toán, đối soát, hoàn tiền, khiếu nại, bồi thường, bảo mật và nghĩa vụ dữ liệu.</w:t>
      </w:r>
    </w:p>
    <w:p>
      <w:pPr>
        <w:keepNext/>
        <w:spacing w:before="160" w:after="100"/>
        <w:pBdr>
          <w:bottom w:val="single" w:sz="8" w:space="1" w:color="FFEDD5"/>
        </w:pBdr>
      </w:pPr>
      <w:r>
        <w:rPr>
          <w:rFonts w:ascii="Arial" w:hAnsi="Arial" w:eastAsia="Arial"/>
          <w:b/>
          <w:i w:val="0"/>
          <w:color w:val="EA580C"/>
          <w:sz w:val="22"/>
        </w:rPr>
        <w:t>ĐIỀU 22. THAY ĐỔI CHÍNH SÁCH VÀ TRAO ĐỔI ĐIỆN TỬ</w:t>
      </w:r>
    </w:p>
    <w:p>
      <w:pPr>
        <w:keepLines w:val="0"/>
        <w:spacing w:before="0" w:after="80" w:line="269" w:lineRule="auto"/>
        <w:ind w:firstLine="0"/>
        <w:jc w:val="both"/>
      </w:pPr>
      <w:r>
        <w:rPr>
          <w:rFonts w:ascii="Arial" w:hAnsi="Arial" w:eastAsia="Arial"/>
          <w:b w:val="0"/>
          <w:i w:val="0"/>
          <w:color w:val="1F2937"/>
          <w:sz w:val="20"/>
        </w:rPr>
        <w:t>22.1. Bên A có thể cập nhật quy trình đơn hàng, voucher, hoàn tiền, giao hàng, đối soát, tiêu chuẩn Sản phẩm và quy chế sử dụng hệ thống theo từng thời kỳ.</w:t>
      </w:r>
    </w:p>
    <w:p>
      <w:pPr>
        <w:keepLines w:val="0"/>
        <w:spacing w:before="0" w:after="80" w:line="269" w:lineRule="auto"/>
        <w:ind w:firstLine="0"/>
        <w:jc w:val="both"/>
      </w:pPr>
      <w:r>
        <w:rPr>
          <w:rFonts w:ascii="Arial" w:hAnsi="Arial" w:eastAsia="Arial"/>
          <w:b w:val="0"/>
          <w:i w:val="0"/>
          <w:color w:val="1F2937"/>
          <w:sz w:val="20"/>
        </w:rPr>
        <w:t>22.2. Thay đổi ảnh hưởng trực tiếp đến quyền và nghĩa vụ tài chính cơ bản của Bên B phải được thông báo rõ ràng trước khi áp dụng, trừ trường hợp cần thay đổi ngay để tuân thủ pháp luật hoặc ngăn ngừa rủi ro nghiêm trọng.</w:t>
      </w:r>
    </w:p>
    <w:p>
      <w:pPr>
        <w:keepLines w:val="0"/>
        <w:spacing w:before="0" w:after="80" w:line="269" w:lineRule="auto"/>
        <w:ind w:firstLine="0"/>
        <w:jc w:val="both"/>
      </w:pPr>
      <w:r>
        <w:rPr>
          <w:rFonts w:ascii="Arial" w:hAnsi="Arial" w:eastAsia="Arial"/>
          <w:b w:val="0"/>
          <w:i w:val="0"/>
          <w:color w:val="1F2937"/>
          <w:sz w:val="20"/>
        </w:rPr>
        <w:t>22.3. Các Bên đồng ý có thể sử dụng ứng dụng Anvami, email, Zalo, SMS, tin nhắn hệ thống hoặc văn bản để trao đổi công việc.</w:t>
      </w:r>
    </w:p>
    <w:p>
      <w:pPr>
        <w:keepLines w:val="0"/>
        <w:spacing w:before="0" w:after="80" w:line="269" w:lineRule="auto"/>
        <w:ind w:firstLine="0"/>
        <w:jc w:val="both"/>
      </w:pPr>
      <w:r>
        <w:rPr>
          <w:rFonts w:ascii="Arial" w:hAnsi="Arial" w:eastAsia="Arial"/>
          <w:b w:val="0"/>
          <w:i w:val="0"/>
          <w:color w:val="1F2937"/>
          <w:sz w:val="20"/>
        </w:rPr>
        <w:t>22.4. Dữ liệu điện tử, lịch sử đơn, trạng thái, đối soát và thông tin giao dịch lưu trên hệ thống có thể được sử dụng làm chứng cứ cùng với các chứng cứ hợp pháp khác.</w:t>
      </w:r>
    </w:p>
    <w:p>
      <w:pPr>
        <w:keepLines w:val="0"/>
        <w:spacing w:before="0" w:after="80" w:line="269" w:lineRule="auto"/>
        <w:ind w:firstLine="0"/>
        <w:jc w:val="both"/>
      </w:pPr>
      <w:r>
        <w:rPr>
          <w:rFonts w:ascii="Arial" w:hAnsi="Arial" w:eastAsia="Arial"/>
          <w:b w:val="0"/>
          <w:i w:val="0"/>
          <w:color w:val="1F2937"/>
          <w:sz w:val="20"/>
        </w:rPr>
        <w:t>22.5. Nếu có mâu thuẫn giữa chính sách vận hành và điều khoản cụ thể đã được ký trong Thỏa thuận/Phụ lục, ưu tiên áp dụng nội dung cụ thể đã ký, trừ khi nội dung đó trái quy định pháp luật.</w:t>
      </w:r>
    </w:p>
    <w:p>
      <w:pPr>
        <w:keepNext/>
        <w:spacing w:before="160" w:after="100"/>
        <w:pBdr>
          <w:bottom w:val="single" w:sz="8" w:space="1" w:color="FFEDD5"/>
        </w:pBdr>
      </w:pPr>
      <w:r>
        <w:rPr>
          <w:rFonts w:ascii="Arial" w:hAnsi="Arial" w:eastAsia="Arial"/>
          <w:b/>
          <w:i w:val="0"/>
          <w:color w:val="EA580C"/>
          <w:sz w:val="22"/>
        </w:rPr>
        <w:t>ĐIỀU 23. GIẢI QUYẾT TRANH CHẤP</w:t>
      </w:r>
    </w:p>
    <w:p>
      <w:pPr>
        <w:keepLines w:val="0"/>
        <w:spacing w:before="0" w:after="80" w:line="269" w:lineRule="auto"/>
        <w:ind w:firstLine="0"/>
        <w:jc w:val="both"/>
      </w:pPr>
      <w:r>
        <w:rPr>
          <w:rFonts w:ascii="Arial" w:hAnsi="Arial" w:eastAsia="Arial"/>
          <w:b w:val="0"/>
          <w:i w:val="0"/>
          <w:color w:val="1F2937"/>
          <w:sz w:val="20"/>
        </w:rPr>
        <w:t>23.1. Các Bên ưu tiên giải quyết tranh chấp bằng thương lượng và thiện chí hợp tác.</w:t>
      </w:r>
    </w:p>
    <w:p>
      <w:pPr>
        <w:keepLines w:val="0"/>
        <w:spacing w:before="0" w:after="80" w:line="269" w:lineRule="auto"/>
        <w:ind w:firstLine="0"/>
        <w:jc w:val="both"/>
      </w:pPr>
      <w:r>
        <w:rPr>
          <w:rFonts w:ascii="Arial" w:hAnsi="Arial" w:eastAsia="Arial"/>
          <w:b w:val="0"/>
          <w:i w:val="0"/>
          <w:color w:val="1F2937"/>
          <w:sz w:val="20"/>
        </w:rPr>
        <w:t>23.2. Bên có tranh chấp thông báo cho Bên còn lại và cung cấp thông tin liên quan. Các Bên đối chiếu dữ liệu hệ thống, chứng từ và bằng chứng hợp pháp.</w:t>
      </w:r>
    </w:p>
    <w:p>
      <w:pPr>
        <w:keepLines w:val="0"/>
        <w:spacing w:before="0" w:after="80" w:line="269" w:lineRule="auto"/>
        <w:ind w:firstLine="0"/>
        <w:jc w:val="both"/>
      </w:pPr>
      <w:r>
        <w:rPr>
          <w:rFonts w:ascii="Arial" w:hAnsi="Arial" w:eastAsia="Arial"/>
          <w:b w:val="0"/>
          <w:i w:val="0"/>
          <w:color w:val="1F2937"/>
          <w:sz w:val="20"/>
        </w:rPr>
        <w:t>23.3. Nếu không giải quyết được bằng thương lượng, tranh chấp được giải quyết tại cơ quan có thẩm quyền theo quy định pháp luật Việt Nam.</w:t>
      </w:r>
    </w:p>
    <w:p>
      <w:pPr>
        <w:keepLines w:val="0"/>
        <w:spacing w:before="0" w:after="80" w:line="269" w:lineRule="auto"/>
        <w:ind w:firstLine="0"/>
        <w:jc w:val="both"/>
      </w:pPr>
      <w:r>
        <w:rPr>
          <w:rFonts w:ascii="Arial" w:hAnsi="Arial" w:eastAsia="Arial"/>
          <w:b w:val="0"/>
          <w:i w:val="0"/>
          <w:color w:val="1F2937"/>
          <w:sz w:val="20"/>
        </w:rPr>
        <w:t>23.4. Trong thời gian tranh chấp, Các Bên tiếp tục thực hiện các nghĩa vụ không liên quan trực tiếp đến phần tranh chấp khi việc tiếp tục thực hiện là khả thi.</w:t>
      </w:r>
    </w:p>
    <w:p>
      <w:pPr>
        <w:keepNext/>
        <w:spacing w:before="160" w:after="100"/>
        <w:pBdr>
          <w:bottom w:val="single" w:sz="8" w:space="1" w:color="FFEDD5"/>
        </w:pBdr>
      </w:pPr>
      <w:r>
        <w:rPr>
          <w:rFonts w:ascii="Arial" w:hAnsi="Arial" w:eastAsia="Arial"/>
          <w:b/>
          <w:i w:val="0"/>
          <w:color w:val="EA580C"/>
          <w:sz w:val="22"/>
        </w:rPr>
        <w:t>ĐIỀU 24. CHUYỂN TIẾP KHI ANVAMI THÀNH LẬP PHÁP NHÂN</w:t>
      </w:r>
    </w:p>
    <w:p>
      <w:pPr>
        <w:keepLines w:val="0"/>
        <w:spacing w:before="0" w:after="80" w:line="269" w:lineRule="auto"/>
        <w:ind w:firstLine="0"/>
        <w:jc w:val="both"/>
      </w:pPr>
      <w:r>
        <w:rPr>
          <w:rFonts w:ascii="Arial" w:hAnsi="Arial" w:eastAsia="Arial"/>
          <w:b w:val="0"/>
          <w:i w:val="0"/>
          <w:color w:val="1F2937"/>
          <w:sz w:val="20"/>
        </w:rPr>
        <w:t>24.1. Khi dự án Anvami được tổ chức lại thành doanh nghiệp/pháp nhân, Bên A có quyền đề nghị chuyển giao quan hệ hợp tác sang pháp nhân mới.</w:t>
      </w:r>
    </w:p>
    <w:p>
      <w:pPr>
        <w:keepLines w:val="0"/>
        <w:spacing w:before="0" w:after="80" w:line="269" w:lineRule="auto"/>
        <w:ind w:firstLine="0"/>
        <w:jc w:val="both"/>
      </w:pPr>
      <w:r>
        <w:rPr>
          <w:rFonts w:ascii="Arial" w:hAnsi="Arial" w:eastAsia="Arial"/>
          <w:b w:val="0"/>
          <w:i w:val="0"/>
          <w:color w:val="1F2937"/>
          <w:sz w:val="20"/>
        </w:rPr>
        <w:t>24.2. Việc chuyển giao sẽ được thông báo cho Bên B; khi cần thiết, Các Bên ký thỏa thuận/hợp đồng mới phù hợp với mô hình pháp lý mới.</w:t>
      </w:r>
    </w:p>
    <w:p>
      <w:pPr>
        <w:keepLines w:val="0"/>
        <w:spacing w:before="0" w:after="80" w:line="269" w:lineRule="auto"/>
        <w:ind w:firstLine="0"/>
        <w:jc w:val="both"/>
      </w:pPr>
      <w:r>
        <w:rPr>
          <w:rFonts w:ascii="Arial" w:hAnsi="Arial" w:eastAsia="Arial"/>
          <w:b w:val="0"/>
          <w:i w:val="0"/>
          <w:color w:val="1F2937"/>
          <w:sz w:val="20"/>
        </w:rPr>
        <w:t>24.3. Quyền và nghĩa vụ phát sinh trước thời điểm chuyển giao vẫn thuộc về chủ thể có nghĩa vụ theo pháp luật và thỏa thuận giữa Các Bên.</w:t>
      </w:r>
    </w:p>
    <w:p>
      <w:pPr>
        <w:keepNext/>
        <w:spacing w:before="160" w:after="100"/>
        <w:pBdr>
          <w:bottom w:val="single" w:sz="8" w:space="1" w:color="FFEDD5"/>
        </w:pBdr>
      </w:pPr>
      <w:r>
        <w:rPr>
          <w:rFonts w:ascii="Arial" w:hAnsi="Arial" w:eastAsia="Arial"/>
          <w:b/>
          <w:i w:val="0"/>
          <w:color w:val="EA580C"/>
          <w:sz w:val="22"/>
        </w:rPr>
        <w:t>ĐIỀU 25. HIỆU LỰC VÀ ĐIỀU KHOẢN CUỐI CÙNG</w:t>
      </w:r>
    </w:p>
    <w:p>
      <w:pPr>
        <w:keepLines w:val="0"/>
        <w:spacing w:before="0" w:after="80" w:line="269" w:lineRule="auto"/>
        <w:ind w:firstLine="0"/>
        <w:jc w:val="both"/>
      </w:pPr>
      <w:r>
        <w:rPr>
          <w:rFonts w:ascii="Arial" w:hAnsi="Arial" w:eastAsia="Arial"/>
          <w:b w:val="0"/>
          <w:i w:val="0"/>
          <w:color w:val="1F2937"/>
          <w:sz w:val="20"/>
        </w:rPr>
        <w:t>25.1. Thỏa thuận gồm phần nội dung chính, các Phụ lục kèm theo và các chính sách được xác định là một phần của quy trình vận hành trong phạm vi pháp luật cho phép.</w:t>
      </w:r>
    </w:p>
    <w:p>
      <w:pPr>
        <w:keepLines w:val="0"/>
        <w:spacing w:before="0" w:after="80" w:line="269" w:lineRule="auto"/>
        <w:ind w:firstLine="0"/>
        <w:jc w:val="both"/>
      </w:pPr>
      <w:r>
        <w:rPr>
          <w:rFonts w:ascii="Arial" w:hAnsi="Arial" w:eastAsia="Arial"/>
          <w:b w:val="0"/>
          <w:i w:val="0"/>
          <w:color w:val="1F2937"/>
          <w:sz w:val="20"/>
        </w:rPr>
        <w:t>25.2. Trường hợp một điều khoản bị xác định vô hiệu hoặc không thể thực hiện, các điều khoản còn lại vẫn giữ hiệu lực trong phạm vi pháp luật cho phép.</w:t>
      </w:r>
    </w:p>
    <w:p>
      <w:pPr>
        <w:keepLines w:val="0"/>
        <w:spacing w:before="0" w:after="80" w:line="269" w:lineRule="auto"/>
        <w:ind w:firstLine="0"/>
        <w:jc w:val="both"/>
      </w:pPr>
      <w:r>
        <w:rPr>
          <w:rFonts w:ascii="Arial" w:hAnsi="Arial" w:eastAsia="Arial"/>
          <w:b w:val="0"/>
          <w:i w:val="0"/>
          <w:color w:val="1F2937"/>
          <w:sz w:val="20"/>
        </w:rPr>
        <w:t>25.3. Thỏa thuận được lập thành 02 bản, mỗi Bên giữ 01 bản có giá trị như nhau; hoặc được xác nhận bằng phương tiện điện tử phù hợp.</w:t>
      </w:r>
    </w:p>
    <w:p>
      <w:pPr>
        <w:keepLines w:val="0"/>
        <w:spacing w:before="0" w:after="80" w:line="269" w:lineRule="auto"/>
        <w:ind w:firstLine="0"/>
        <w:jc w:val="both"/>
      </w:pPr>
      <w:r>
        <w:rPr>
          <w:rFonts w:ascii="Arial" w:hAnsi="Arial" w:eastAsia="Arial"/>
          <w:b w:val="0"/>
          <w:i w:val="0"/>
          <w:color w:val="1F2937"/>
          <w:sz w:val="20"/>
        </w:rPr>
        <w:t>25.4. Các Bên xác nhận đã đọc, hiểu, có cơ hội trao đổi và tự nguyện đồng ý với toàn bộ nội dung Thỏa thuận và các Phụ lục được lựa chọn/ký kèm.</w:t>
      </w:r>
    </w:p>
    <w:p>
      <w:pPr>
        <w:spacing w:before="160"/>
      </w:pPr>
      <w:r>
        <w:rPr>
          <w:rFonts w:ascii="Arial" w:hAnsi="Arial" w:eastAsia="Arial"/>
          <w:b w:val="0"/>
          <w:i w:val="0"/>
          <w:color w:val="4B5563"/>
          <w:sz w:val="19"/>
        </w:rPr>
        <w:t>Hà Tĩnh, ngày …… tháng …… năm 2026</w:t>
      </w:r>
    </w:p>
    <w:tbl>
      <w:tblPr>
        <w:tblW w:type="auto" w:w="0"/>
        <w:jc w:val="center"/>
        <w:tblLayout w:type="fixed"/>
        <w:tblLook w:firstColumn="1" w:firstRow="1" w:lastColumn="0" w:lastRow="0" w:noHBand="0" w:noVBand="1" w:val="04A0"/>
      </w:tblPr>
      <w:tblGrid>
        <w:gridCol w:w="4943"/>
        <w:gridCol w:w="4943"/>
      </w:tblGrid>
      <w:tr>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A</w:t>
              <w:br/>
            </w:r>
            <w:r>
              <w:rPr>
                <w:rFonts w:ascii="Arial" w:hAnsi="Arial" w:eastAsia="Arial"/>
                <w:b/>
                <w:i w:val="0"/>
                <w:color w:val="1F2937"/>
                <w:sz w:val="20"/>
              </w:rPr>
              <w:t>NGƯỜI VẬN HÀNH DỰ ÁN ANVAMI</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i w:val="0"/>
                <w:color w:val="1F2937"/>
                <w:sz w:val="20"/>
              </w:rPr>
              <w:t>Nguyễn Đình Anh</w:t>
            </w:r>
          </w:p>
        </w:tc>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B</w:t>
              <w:br/>
            </w:r>
            <w:r>
              <w:rPr>
                <w:rFonts w:ascii="Arial" w:hAnsi="Arial" w:eastAsia="Arial"/>
                <w:b/>
                <w:i w:val="0"/>
                <w:color w:val="1F2937"/>
                <w:sz w:val="20"/>
              </w:rPr>
              <w:t>ĐỐI TÁC / CỬA HÀNG</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val="0"/>
                <w:i w:val="0"/>
                <w:color w:val="1F2937"/>
                <w:sz w:val="20"/>
              </w:rPr>
              <w:t>................................................</w:t>
            </w:r>
          </w:p>
        </w:tc>
      </w:tr>
    </w:tbl>
    <w:p>
      <w:r>
        <w:br w:type="page"/>
      </w:r>
    </w:p>
    <w:p>
      <w:pPr>
        <w:spacing w:before="160" w:after="60"/>
        <w:jc w:val="center"/>
      </w:pPr>
      <w:r>
        <w:rPr>
          <w:rFonts w:ascii="Arial" w:hAnsi="Arial" w:eastAsia="Arial"/>
          <w:b/>
          <w:i w:val="0"/>
          <w:color w:val="EA580C"/>
          <w:sz w:val="30"/>
        </w:rPr>
        <w:t>PHỤ LỤC 01</w:t>
      </w:r>
    </w:p>
    <w:p>
      <w:pPr>
        <w:spacing w:after="100"/>
        <w:jc w:val="center"/>
      </w:pPr>
      <w:r>
        <w:rPr>
          <w:rFonts w:ascii="Arial" w:hAnsi="Arial" w:eastAsia="Arial"/>
          <w:b/>
          <w:i w:val="0"/>
          <w:color w:val="1F2937"/>
          <w:sz w:val="25"/>
        </w:rPr>
        <w:t>THỎA THUẬN TÀI CHÍNH VÀ ĐỐI SOÁT</w:t>
      </w:r>
    </w:p>
    <w:p>
      <w:pPr>
        <w:spacing w:after="200"/>
        <w:jc w:val="center"/>
      </w:pPr>
      <w:r>
        <w:rPr>
          <w:rFonts w:ascii="Arial" w:hAnsi="Arial" w:eastAsia="Arial"/>
          <w:b w:val="0"/>
          <w:i/>
          <w:color w:val="4B5563"/>
          <w:sz w:val="19"/>
        </w:rPr>
        <w:t>Phụ lục này là bộ phận không tách rời của Thỏa thuận hợp tác đối tác Anvami.</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2891"/>
            <w:shd w:fill="FFF7ED"/>
            <w:tcMar>
              <w:top w:w="110" w:type="dxa"/>
              <w:start w:w="120" w:type="dxa"/>
              <w:bottom w:w="11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NỘI DUNG</w:t>
            </w:r>
          </w:p>
        </w:tc>
        <w:tc>
          <w:tcPr>
            <w:tcW w:type="dxa" w:w="6236"/>
            <w:shd w:fill="FFF7ED"/>
            <w:tcMar>
              <w:top w:w="110" w:type="dxa"/>
              <w:start w:w="120" w:type="dxa"/>
              <w:bottom w:w="11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THÔNG TIN THỎA THUẬN</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Tên cửa hàng</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Merchant Code</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Người đại diện</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Gói dịch vụ</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 15% - Tăng Trưởng     □ 20% - Nổi Bật     □ Khác: ............</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Tỷ lệ hoa hồng áp dụng</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 %</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Phạm vi tính phí</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Giá trị hàng hóa theo nguyên tắc được hệ thống ghi nhận / thỏa thuận tại thời điểm ký</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Chu kỳ đối soát</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 1 ngày   □ 3 ngày   □ 1 tuần   □ 1 tháng   □ Tất cả thời gian   □ Khác: ........</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Thời gian thanh toán</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Tài khoản nhận tiền</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Ngân hàng</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Voucher do Bên B tài trợ</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Voucher do Anvami tài trợ</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Theo chương trình/chiến dịch được công bố và dữ liệu hệ thống</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Chính sách phí giao hàng</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Theo chính sách giao hàng áp dụng tại thời điểm phát sinh đơn</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Cơ chế shipper</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Theo chính sách shipper; ShippingFee và thu nhập shipper được theo dõi riêng</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Thời hạn phản hồi đối soát</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 ngày kể từ khi nhận bảng đối soát</w:t>
            </w:r>
          </w:p>
        </w:tc>
      </w:tr>
    </w:tbl>
    <w:p>
      <w:pPr>
        <w:spacing w:before="160"/>
      </w:pPr>
      <w:r>
        <w:rPr>
          <w:rFonts w:ascii="Arial" w:hAnsi="Arial" w:eastAsia="Arial"/>
          <w:b/>
          <w:i w:val="0"/>
          <w:color w:val="EA580C"/>
          <w:sz w:val="21"/>
        </w:rPr>
        <w:t>NGUYÊN TẮC TÀI CHÍNH</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Giá trị hàng hóa của Bên B được xác định riêng với ShippingFee.</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ShippingFee khách hàng thanh toán không mặc nhiên là doanh thu của Bên B hoặc thu nhập của shipper.</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Thu nhập/tiền công shipper được theo dõi riêng và không mặc nhiên bằng ShippingFee.</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Voucher do Bên B tài trợ được trừ vào phần đối soát của Bên B.</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Voucher do Anvami tài trợ không được tự động trừ vào phần đối soát của Bên B.</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Các khoản hoàn tiền và điều chỉnh được phân bổ theo nguyên nhân và trách nhiệm.</w:t>
      </w:r>
    </w:p>
    <w:p>
      <w:pPr>
        <w:spacing w:after="40" w:line="259" w:lineRule="auto"/>
        <w:ind w:left="369" w:hanging="198"/>
      </w:pPr>
      <w:r>
        <w:rPr>
          <w:rFonts w:ascii="Arial" w:hAnsi="Arial" w:eastAsia="Arial"/>
          <w:b/>
          <w:i w:val="0"/>
          <w:color w:val="EA580C"/>
          <w:sz w:val="20"/>
        </w:rPr>
        <w:t xml:space="preserve">• </w:t>
      </w:r>
      <w:r>
        <w:rPr>
          <w:rFonts w:ascii="Arial" w:hAnsi="Arial" w:eastAsia="Arial"/>
          <w:b w:val="0"/>
          <w:i w:val="0"/>
          <w:color w:val="1F2937"/>
          <w:sz w:val="20"/>
        </w:rPr>
        <w:t>Mức hoa hồng/gói dịch vụ chỉ có hiệu lực khi được đánh dấu, ghi nhận trên hệ thống hoặc được Các Bên xác nhận bằng văn bản/phương thức điện tử.</w:t>
      </w:r>
    </w:p>
    <w:p>
      <w:pPr>
        <w:spacing w:before="160" w:after="80"/>
        <w:jc w:val="center"/>
      </w:pPr>
      <w:r>
        <w:rPr>
          <w:rFonts w:ascii="Arial" w:hAnsi="Arial" w:eastAsia="Arial"/>
          <w:b/>
          <w:i w:val="0"/>
          <w:color w:val="EA580C"/>
          <w:sz w:val="25"/>
        </w:rPr>
        <w:t>XÁC NHẬN PHỤ LỤC 01</w:t>
      </w:r>
    </w:p>
    <w:tbl>
      <w:tblPr>
        <w:tblW w:type="auto" w:w="0"/>
        <w:jc w:val="center"/>
        <w:tblLayout w:type="fixed"/>
        <w:tblLook w:firstColumn="1" w:firstRow="1" w:lastColumn="0" w:lastRow="0" w:noHBand="0" w:noVBand="1" w:val="04A0"/>
      </w:tblPr>
      <w:tblGrid>
        <w:gridCol w:w="9298"/>
      </w:tblGrid>
      <w:tr>
        <w:tc>
          <w:tcPr>
            <w:tcW w:type="dxa" w:w="9887"/>
            <w:shd w:fill="FFF9F0"/>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THÔNG TIN CẦN ĐƯỢC ĐIỀN TRƯỚC KHI KÝ</w:t>
            </w:r>
          </w:p>
          <w:p>
            <w:pPr>
              <w:spacing w:after="0"/>
            </w:pPr>
            <w:r>
              <w:rPr>
                <w:rFonts w:ascii="Arial" w:hAnsi="Arial" w:eastAsia="Arial"/>
                <w:b w:val="0"/>
                <w:i w:val="0"/>
                <w:color w:val="1F2937"/>
                <w:sz w:val="19"/>
              </w:rPr>
              <w:t>Tên cửa hàng, Merchant Code, gói dịch vụ/tỷ lệ hoa hồng, chu kỳ đối soát, thời gian thanh toán và tài khoản nhận tiền phải được điền hoặc xác nhận trên hệ thống trước khi Phụ lục này có hiệu lực đối với Bên B.</w:t>
            </w:r>
          </w:p>
        </w:tc>
      </w:tr>
    </w:tbl>
    <w:tbl>
      <w:tblPr>
        <w:tblW w:type="auto" w:w="0"/>
        <w:jc w:val="center"/>
        <w:tblLayout w:type="fixed"/>
        <w:tblLook w:firstColumn="1" w:firstRow="1" w:lastColumn="0" w:lastRow="0" w:noHBand="0" w:noVBand="1" w:val="04A0"/>
      </w:tblPr>
      <w:tblGrid>
        <w:gridCol w:w="4943"/>
        <w:gridCol w:w="4943"/>
      </w:tblGrid>
      <w:tr>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A</w:t>
              <w:br/>
            </w:r>
            <w:r>
              <w:rPr>
                <w:rFonts w:ascii="Arial" w:hAnsi="Arial" w:eastAsia="Arial"/>
                <w:b/>
                <w:i w:val="0"/>
                <w:color w:val="1F2937"/>
                <w:sz w:val="20"/>
              </w:rPr>
              <w:t>ANVAMI</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i w:val="0"/>
                <w:color w:val="1F2937"/>
                <w:sz w:val="20"/>
              </w:rPr>
              <w:t>Nguyễn Đình Anh</w:t>
            </w:r>
          </w:p>
        </w:tc>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B</w:t>
              <w:br/>
            </w:r>
            <w:r>
              <w:rPr>
                <w:rFonts w:ascii="Arial" w:hAnsi="Arial" w:eastAsia="Arial"/>
                <w:b/>
                <w:i w:val="0"/>
                <w:color w:val="1F2937"/>
                <w:sz w:val="20"/>
              </w:rPr>
              <w:t>ĐỐI TÁC / CỬA HÀNG</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val="0"/>
                <w:i w:val="0"/>
                <w:color w:val="1F2937"/>
                <w:sz w:val="20"/>
              </w:rPr>
              <w:t>................................................</w:t>
            </w:r>
          </w:p>
        </w:tc>
      </w:tr>
    </w:tbl>
    <w:p>
      <w:r>
        <w:br w:type="page"/>
      </w:r>
    </w:p>
    <w:p>
      <w:pPr>
        <w:spacing w:before="160" w:after="60"/>
        <w:jc w:val="center"/>
      </w:pPr>
      <w:r>
        <w:rPr>
          <w:rFonts w:ascii="Arial" w:hAnsi="Arial" w:eastAsia="Arial"/>
          <w:b/>
          <w:i w:val="0"/>
          <w:color w:val="EA580C"/>
          <w:sz w:val="30"/>
        </w:rPr>
        <w:t>PHỤ LỤC 02</w:t>
      </w:r>
    </w:p>
    <w:p>
      <w:pPr>
        <w:spacing w:after="100"/>
        <w:jc w:val="center"/>
      </w:pPr>
      <w:r>
        <w:rPr>
          <w:rFonts w:ascii="Arial" w:hAnsi="Arial" w:eastAsia="Arial"/>
          <w:b/>
          <w:i w:val="0"/>
          <w:color w:val="1F2937"/>
          <w:sz w:val="25"/>
        </w:rPr>
        <w:t>CHƯƠNG TRÌNH ĐỐI TÁC TIÊN PHONG ANVAMI 2026</w:t>
      </w:r>
    </w:p>
    <w:p>
      <w:pPr>
        <w:spacing w:after="200"/>
        <w:jc w:val="center"/>
      </w:pPr>
      <w:r>
        <w:rPr>
          <w:rFonts w:ascii="Arial" w:hAnsi="Arial" w:eastAsia="Arial"/>
          <w:b w:val="0"/>
          <w:i/>
          <w:color w:val="4B5563"/>
          <w:sz w:val="19"/>
        </w:rPr>
        <w:t>Gói hỗ trợ khởi tạo dành cho đối tác tham gia trong giai đoạn thử nghiệm.</w:t>
      </w:r>
    </w:p>
    <w:tbl>
      <w:tblPr>
        <w:tblW w:type="auto" w:w="0"/>
        <w:jc w:val="center"/>
        <w:tblLayout w:type="fixed"/>
        <w:tblLook w:firstColumn="1" w:firstRow="1" w:lastColumn="0" w:lastRow="0" w:noHBand="0" w:noVBand="1" w:val="04A0"/>
      </w:tblPr>
      <w:tblGrid>
        <w:gridCol w:w="9298"/>
      </w:tblGrid>
      <w:tr>
        <w:tc>
          <w:tcPr>
            <w:tcW w:type="dxa" w:w="9887"/>
            <w:shd w:fill="FFF7ED"/>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THÔNG TIN CHƯƠNG TRÌNH</w:t>
            </w:r>
          </w:p>
          <w:p>
            <w:pPr>
              <w:spacing w:after="0"/>
            </w:pPr>
            <w:r>
              <w:rPr>
                <w:rFonts w:ascii="Arial" w:hAnsi="Arial" w:eastAsia="Arial"/>
                <w:b w:val="0"/>
                <w:i w:val="0"/>
                <w:color w:val="1F2937"/>
                <w:sz w:val="19"/>
              </w:rPr>
              <w:t>Thời hạn áp dụng: từ ngày ……/……/2026 đến ngày ……/……/2026 hoặc đến thời điểm Anvami thông báo kết thúc giai đoạn hỗ trợ thử nghiệm, tùy thời điểm nào đến trước. Đối tác đã được hưởng quyền miễn phí khởi tạo trong thời hạn chương trình không bị thu phí hồi tố đối với quyền này sau khi chương trình kết thúc.</w:t>
            </w:r>
          </w:p>
        </w:tc>
      </w:tr>
    </w:tbl>
    <w:p>
      <w:pPr>
        <w:keepNext/>
        <w:spacing w:before="160" w:after="100"/>
        <w:pBdr>
          <w:bottom w:val="single" w:sz="8" w:space="1" w:color="FFEDD5"/>
        </w:pBdr>
      </w:pPr>
      <w:r>
        <w:rPr>
          <w:rFonts w:ascii="Arial" w:hAnsi="Arial" w:eastAsia="Arial"/>
          <w:b/>
          <w:i w:val="0"/>
          <w:color w:val="EA580C"/>
          <w:sz w:val="22"/>
        </w:rPr>
        <w:t>ĐIỀU A. ĐIỀU KIỆN THAM GIA</w:t>
      </w:r>
    </w:p>
    <w:p>
      <w:pPr>
        <w:keepLines w:val="0"/>
        <w:spacing w:before="0" w:after="80" w:line="269" w:lineRule="auto"/>
        <w:ind w:firstLine="0"/>
        <w:jc w:val="both"/>
      </w:pPr>
      <w:r>
        <w:rPr>
          <w:rFonts w:ascii="Arial" w:hAnsi="Arial" w:eastAsia="Arial"/>
          <w:b w:val="0"/>
          <w:i w:val="0"/>
          <w:color w:val="1F2937"/>
          <w:sz w:val="20"/>
        </w:rPr>
        <w:t>A.1. Bên B ký/đồng ý Thỏa thuận hợp tác và cung cấp đầy đủ thông tin cần thiết để xác minh tài khoản.</w:t>
      </w:r>
    </w:p>
    <w:p>
      <w:pPr>
        <w:keepLines w:val="0"/>
        <w:spacing w:before="0" w:after="80" w:line="269" w:lineRule="auto"/>
        <w:ind w:firstLine="0"/>
        <w:jc w:val="both"/>
      </w:pPr>
      <w:r>
        <w:rPr>
          <w:rFonts w:ascii="Arial" w:hAnsi="Arial" w:eastAsia="Arial"/>
          <w:b w:val="0"/>
          <w:i w:val="0"/>
          <w:color w:val="1F2937"/>
          <w:sz w:val="20"/>
        </w:rPr>
        <w:t>A.2. Bên B hoàn thành các thông tin cơ bản của gian hàng, danh mục và sản phẩm theo yêu cầu vận hành hợp lý.</w:t>
      </w:r>
    </w:p>
    <w:p>
      <w:pPr>
        <w:keepLines w:val="0"/>
        <w:spacing w:before="0" w:after="80" w:line="269" w:lineRule="auto"/>
        <w:ind w:firstLine="0"/>
        <w:jc w:val="both"/>
      </w:pPr>
      <w:r>
        <w:rPr>
          <w:rFonts w:ascii="Arial" w:hAnsi="Arial" w:eastAsia="Arial"/>
          <w:b w:val="0"/>
          <w:i w:val="0"/>
          <w:color w:val="1F2937"/>
          <w:sz w:val="20"/>
        </w:rPr>
        <w:t>A.3. Bên B duy trì trạng thái hợp tác bình thường, không có hành vi gian lận hoặc vi phạm nghiêm trọng trong thời hạn chương trình.</w:t>
      </w:r>
    </w:p>
    <w:p>
      <w:pPr>
        <w:keepNext/>
        <w:spacing w:before="160" w:after="100"/>
        <w:pBdr>
          <w:bottom w:val="single" w:sz="8" w:space="1" w:color="FFEDD5"/>
        </w:pBdr>
      </w:pPr>
      <w:r>
        <w:rPr>
          <w:rFonts w:ascii="Arial" w:hAnsi="Arial" w:eastAsia="Arial"/>
          <w:b/>
          <w:i w:val="0"/>
          <w:color w:val="EA580C"/>
          <w:sz w:val="22"/>
        </w:rPr>
        <w:t>ĐIỀU B. QUYỀN LỢI DÀNH CHO BÊN B</w:t>
      </w:r>
    </w:p>
    <w:p>
      <w:pPr>
        <w:keepLines w:val="0"/>
        <w:spacing w:before="0" w:after="80" w:line="269" w:lineRule="auto"/>
        <w:ind w:firstLine="0"/>
        <w:jc w:val="both"/>
      </w:pPr>
      <w:r>
        <w:rPr>
          <w:rFonts w:ascii="Arial" w:hAnsi="Arial" w:eastAsia="Arial"/>
          <w:b w:val="0"/>
          <w:i w:val="0"/>
          <w:color w:val="1F2937"/>
          <w:sz w:val="20"/>
        </w:rPr>
        <w:t>B.1. Miễn 100% phí mở mới và khởi tạo tài khoản cửa hàng trong giai đoạn thử nghiệm. Giá trị tham chiếu của gói khởi tạo là 2.000.000 đồng (Hai triệu đồng)/tài khoản. Quyền miễn phí này áp dụng cho tài khoản được khởi tạo trong thời hạn chương trình và không bị thu phí hồi tố sau khi chương trình kết thúc.</w:t>
      </w:r>
    </w:p>
    <w:p>
      <w:pPr>
        <w:keepLines w:val="0"/>
        <w:spacing w:before="0" w:after="80" w:line="269" w:lineRule="auto"/>
        <w:ind w:firstLine="0"/>
        <w:jc w:val="both"/>
      </w:pPr>
      <w:r>
        <w:rPr>
          <w:rFonts w:ascii="Arial" w:hAnsi="Arial" w:eastAsia="Arial"/>
          <w:b w:val="0"/>
          <w:i w:val="0"/>
          <w:color w:val="1F2937"/>
          <w:sz w:val="20"/>
        </w:rPr>
        <w:t>B.2. Hỗ trợ chụp hình cơ bản đối với cửa hàng, món ăn, sản phẩm và/hoặc nội dung phục vụ hiển thị trên Anvami, theo lịch triển khai do Các Bên thống nhất và trong phạm vi nguồn lực thực tế của Bên A.</w:t>
      </w:r>
    </w:p>
    <w:p>
      <w:pPr>
        <w:keepLines w:val="0"/>
        <w:spacing w:before="0" w:after="80" w:line="269" w:lineRule="auto"/>
        <w:ind w:firstLine="0"/>
        <w:jc w:val="both"/>
      </w:pPr>
      <w:r>
        <w:rPr>
          <w:rFonts w:ascii="Arial" w:hAnsi="Arial" w:eastAsia="Arial"/>
          <w:b w:val="0"/>
          <w:i w:val="0"/>
          <w:color w:val="1F2937"/>
          <w:sz w:val="20"/>
        </w:rPr>
        <w:t>B.3. Hỗ trợ thiết lập gian hàng ban đầu, gồm nhập và sắp xếp danh mục, tên sản phẩm, hình ảnh, giá bán, mô tả và thông tin hiển thị cơ bản. Bên B có trách nhiệm kiểm tra và xác nhận tính chính xác, hợp pháp của thông tin.</w:t>
      </w:r>
    </w:p>
    <w:p>
      <w:pPr>
        <w:keepLines w:val="0"/>
        <w:spacing w:before="0" w:after="80" w:line="269" w:lineRule="auto"/>
        <w:ind w:firstLine="0"/>
        <w:jc w:val="both"/>
      </w:pPr>
      <w:r>
        <w:rPr>
          <w:rFonts w:ascii="Arial" w:hAnsi="Arial" w:eastAsia="Arial"/>
          <w:b w:val="0"/>
          <w:i w:val="0"/>
          <w:color w:val="1F2937"/>
          <w:sz w:val="20"/>
        </w:rPr>
        <w:t>B.4. Được tham gia các chương trình voucher/khuyến mại do Anvami tài trợ hoặc đồng tài trợ khi đáp ứng điều kiện của từng chiến dịch. Giá trị voucher, số lượng, thời hạn, đơn tối thiểu, mức giảm tối đa và phạm vi áp dụng được thông báo theo từng chương trình.</w:t>
      </w:r>
    </w:p>
    <w:p>
      <w:pPr>
        <w:keepLines w:val="0"/>
        <w:spacing w:before="0" w:after="80" w:line="269" w:lineRule="auto"/>
        <w:ind w:firstLine="0"/>
        <w:jc w:val="both"/>
      </w:pPr>
      <w:r>
        <w:rPr>
          <w:rFonts w:ascii="Arial" w:hAnsi="Arial" w:eastAsia="Arial"/>
          <w:b w:val="0"/>
          <w:i w:val="0"/>
          <w:color w:val="1F2937"/>
          <w:sz w:val="20"/>
        </w:rPr>
        <w:t>B.5. Được xem xét ưu tiên xuất hiện trong khu vực đối tác mới, bộ sưu tập, danh sách nổi bật, banner, chiến dịch truyền thông hoặc các vị trí quảng bá khác do Anvami bố trí. Quyền lợi này phụ thuộc nguồn lực, kế hoạch và tiêu chí của từng chiến dịch và không phải cam kết số lần hiển thị cố định nếu không có xác nhận riêng.</w:t>
      </w:r>
    </w:p>
    <w:p>
      <w:pPr>
        <w:keepLines w:val="0"/>
        <w:spacing w:before="0" w:after="80" w:line="269" w:lineRule="auto"/>
        <w:ind w:firstLine="0"/>
        <w:jc w:val="both"/>
      </w:pPr>
      <w:r>
        <w:rPr>
          <w:rFonts w:ascii="Arial" w:hAnsi="Arial" w:eastAsia="Arial"/>
          <w:b w:val="0"/>
          <w:i w:val="0"/>
          <w:color w:val="1F2937"/>
          <w:sz w:val="20"/>
        </w:rPr>
        <w:t>B.6. Được hướng dẫn sử dụng công cụ quản lý, nhận và xử lý đơn, quản lý trạng thái, giao hàng, đối soát và các quy trình vận hành cơ bản.</w:t>
      </w:r>
    </w:p>
    <w:p>
      <w:pPr>
        <w:keepLines w:val="0"/>
        <w:spacing w:before="0" w:after="80" w:line="269" w:lineRule="auto"/>
        <w:ind w:firstLine="0"/>
        <w:jc w:val="both"/>
      </w:pPr>
      <w:r>
        <w:rPr>
          <w:rFonts w:ascii="Arial" w:hAnsi="Arial" w:eastAsia="Arial"/>
          <w:b w:val="0"/>
          <w:i w:val="0"/>
          <w:color w:val="1F2937"/>
          <w:sz w:val="20"/>
        </w:rPr>
        <w:t>B.7. Được sử dụng hình ảnh/nội dung do Anvami hỗ trợ sản xuất cho mục đích giới thiệu cửa hàng và Sản phẩm của Bên B, trừ trường hợp có thỏa thuận khác về quyền sử dụng đối với sản phẩm sáng tạo cụ thể.</w:t>
      </w:r>
    </w:p>
    <w:p>
      <w:pPr>
        <w:keepNext/>
        <w:spacing w:before="160" w:after="100"/>
        <w:pBdr>
          <w:bottom w:val="single" w:sz="8" w:space="1" w:color="FFEDD5"/>
        </w:pBdr>
      </w:pPr>
      <w:r>
        <w:rPr>
          <w:rFonts w:ascii="Arial" w:hAnsi="Arial" w:eastAsia="Arial"/>
          <w:b/>
          <w:i w:val="0"/>
          <w:color w:val="EA580C"/>
          <w:sz w:val="22"/>
        </w:rPr>
        <w:t>ĐIỀU C. NGUYÊN TẮC ÁP DỤNG</w:t>
      </w:r>
    </w:p>
    <w:p>
      <w:pPr>
        <w:keepLines w:val="0"/>
        <w:spacing w:before="0" w:after="80" w:line="269" w:lineRule="auto"/>
        <w:ind w:firstLine="0"/>
        <w:jc w:val="both"/>
      </w:pPr>
      <w:r>
        <w:rPr>
          <w:rFonts w:ascii="Arial" w:hAnsi="Arial" w:eastAsia="Arial"/>
          <w:b w:val="0"/>
          <w:i w:val="0"/>
          <w:color w:val="1F2937"/>
          <w:sz w:val="20"/>
        </w:rPr>
        <w:t>C.1. Trang giới thiệu quyền lợi ở đầu Thỏa thuận chỉ nhằm giúp Bên B nhận biết nhanh chương trình; Phụ lục này là căn cứ chi tiết để xác định quyền lợi và điều kiện áp dụng.</w:t>
      </w:r>
    </w:p>
    <w:p>
      <w:pPr>
        <w:keepLines w:val="0"/>
        <w:spacing w:before="0" w:after="80" w:line="269" w:lineRule="auto"/>
        <w:ind w:firstLine="0"/>
        <w:jc w:val="both"/>
      </w:pPr>
      <w:r>
        <w:rPr>
          <w:rFonts w:ascii="Arial" w:hAnsi="Arial" w:eastAsia="Arial"/>
          <w:b w:val="0"/>
          <w:i w:val="0"/>
          <w:color w:val="1F2937"/>
          <w:sz w:val="20"/>
        </w:rPr>
        <w:t>C.2. Các quyền lợi hỗ trợ không được quy đổi thành tiền mặt, không chuyển nhượng cho tài khoản khác và không làm phát sinh nghĩa vụ hoàn tiền của Bên A nếu Bên B không sử dụng hết, trừ trường hợp có thỏa thuận khác.</w:t>
      </w:r>
    </w:p>
    <w:p>
      <w:pPr>
        <w:keepLines w:val="0"/>
        <w:spacing w:before="0" w:after="80" w:line="269" w:lineRule="auto"/>
        <w:ind w:firstLine="0"/>
        <w:jc w:val="both"/>
      </w:pPr>
      <w:r>
        <w:rPr>
          <w:rFonts w:ascii="Arial" w:hAnsi="Arial" w:eastAsia="Arial"/>
          <w:b w:val="0"/>
          <w:i w:val="0"/>
          <w:color w:val="1F2937"/>
          <w:sz w:val="20"/>
        </w:rPr>
        <w:t>C.3. Việc hỗ trợ chụp hình, setup hoặc quảng bá không phải là cam kết về doanh số, số đơn, số khách hàng hoặc mức tăng trưởng cụ thể của Bên B.</w:t>
      </w:r>
    </w:p>
    <w:p>
      <w:pPr>
        <w:keepLines w:val="0"/>
        <w:spacing w:before="0" w:after="80" w:line="269" w:lineRule="auto"/>
        <w:ind w:firstLine="0"/>
        <w:jc w:val="both"/>
      </w:pPr>
      <w:r>
        <w:rPr>
          <w:rFonts w:ascii="Arial" w:hAnsi="Arial" w:eastAsia="Arial"/>
          <w:b w:val="0"/>
          <w:i w:val="0"/>
          <w:color w:val="1F2937"/>
          <w:sz w:val="20"/>
        </w:rPr>
        <w:t>C.4. Sau khi chương trình kết thúc, biểu phí khởi tạo dành cho đối tác mới (nếu có) được áp dụng theo chính sách được Anvami công bố tại từng thời điểm; mức giá trị tham chiếu 2.000.000 đồng tại B.1 không buộc Anvami phải duy trì một biểu phí cố định trong tương lai.</w:t>
      </w:r>
    </w:p>
    <w:p>
      <w:pPr>
        <w:keepLines w:val="0"/>
        <w:spacing w:before="0" w:after="80" w:line="269" w:lineRule="auto"/>
        <w:ind w:firstLine="0"/>
        <w:jc w:val="both"/>
      </w:pPr>
      <w:r>
        <w:rPr>
          <w:rFonts w:ascii="Arial" w:hAnsi="Arial" w:eastAsia="Arial"/>
          <w:b w:val="0"/>
          <w:i w:val="0"/>
          <w:color w:val="1F2937"/>
          <w:sz w:val="20"/>
        </w:rPr>
        <w:t>C.5. Nếu chương trình voucher có điều kiện riêng, điều kiện của chiến dịch voucher được ưu tiên áp dụng đối với phần voucher đó.</w:t>
      </w:r>
    </w:p>
    <w:p>
      <w:pPr>
        <w:spacing w:before="160" w:after="80"/>
        <w:jc w:val="center"/>
      </w:pPr>
      <w:r>
        <w:rPr>
          <w:rFonts w:ascii="Arial" w:hAnsi="Arial" w:eastAsia="Arial"/>
          <w:b/>
          <w:i w:val="0"/>
          <w:color w:val="EA580C"/>
          <w:sz w:val="25"/>
        </w:rPr>
        <w:t>XÁC NHẬN PHỤ LỤC 02</w:t>
      </w:r>
    </w:p>
    <w:tbl>
      <w:tblPr>
        <w:tblW w:type="auto" w:w="0"/>
        <w:jc w:val="center"/>
        <w:tblLayout w:type="fixed"/>
        <w:tblLook w:firstColumn="1" w:firstRow="1" w:lastColumn="0" w:lastRow="0" w:noHBand="0" w:noVBand="1" w:val="04A0"/>
      </w:tblPr>
      <w:tblGrid>
        <w:gridCol w:w="9298"/>
      </w:tblGrid>
      <w:tr>
        <w:tc>
          <w:tcPr>
            <w:tcW w:type="dxa" w:w="9887"/>
            <w:shd w:fill="FFF9F0"/>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GÓI QUYỀN LỢI ĐỐI TÁC TIÊN PHONG</w:t>
            </w:r>
          </w:p>
          <w:p>
            <w:pPr>
              <w:spacing w:after="0"/>
            </w:pPr>
            <w:r>
              <w:rPr>
                <w:rFonts w:ascii="Arial" w:hAnsi="Arial" w:eastAsia="Arial"/>
                <w:b w:val="0"/>
                <w:i w:val="0"/>
                <w:color w:val="1F2937"/>
                <w:sz w:val="19"/>
              </w:rPr>
              <w:t>0đ phí khởi tạo (giá trị tham chiếu 2.000.000đ) • hỗ trợ chụp hình • setup gian hàng • tham gia voucher sàn • xem xét ưu tiên quảng bá • hỗ trợ vận hành. Các quyền lợi được thực hiện theo phạm vi và điều kiện tại Phụ lục này.</w:t>
            </w:r>
          </w:p>
        </w:tc>
      </w:tr>
    </w:tbl>
    <w:tbl>
      <w:tblPr>
        <w:tblW w:type="auto" w:w="0"/>
        <w:jc w:val="center"/>
        <w:tblLayout w:type="fixed"/>
        <w:tblLook w:firstColumn="1" w:firstRow="1" w:lastColumn="0" w:lastRow="0" w:noHBand="0" w:noVBand="1" w:val="04A0"/>
      </w:tblPr>
      <w:tblGrid>
        <w:gridCol w:w="4943"/>
        <w:gridCol w:w="4943"/>
      </w:tblGrid>
      <w:tr>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A</w:t>
              <w:br/>
            </w:r>
            <w:r>
              <w:rPr>
                <w:rFonts w:ascii="Arial" w:hAnsi="Arial" w:eastAsia="Arial"/>
                <w:b/>
                <w:i w:val="0"/>
                <w:color w:val="1F2937"/>
                <w:sz w:val="20"/>
              </w:rPr>
              <w:t>ANVAMI</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i w:val="0"/>
                <w:color w:val="1F2937"/>
                <w:sz w:val="20"/>
              </w:rPr>
              <w:t>Nguyễn Đình Anh</w:t>
            </w:r>
          </w:p>
        </w:tc>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B</w:t>
              <w:br/>
            </w:r>
            <w:r>
              <w:rPr>
                <w:rFonts w:ascii="Arial" w:hAnsi="Arial" w:eastAsia="Arial"/>
                <w:b/>
                <w:i w:val="0"/>
                <w:color w:val="1F2937"/>
                <w:sz w:val="20"/>
              </w:rPr>
              <w:t>ĐỐI TÁC TIÊN PHONG</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val="0"/>
                <w:i w:val="0"/>
                <w:color w:val="1F2937"/>
                <w:sz w:val="20"/>
              </w:rPr>
              <w:t>................................................</w:t>
            </w:r>
          </w:p>
        </w:tc>
      </w:tr>
    </w:tbl>
    <w:p>
      <w:r>
        <w:br w:type="page"/>
      </w:r>
    </w:p>
    <w:p>
      <w:pPr>
        <w:spacing w:before="160" w:after="60"/>
        <w:jc w:val="center"/>
      </w:pPr>
      <w:r>
        <w:rPr>
          <w:rFonts w:ascii="Arial" w:hAnsi="Arial" w:eastAsia="Arial"/>
          <w:b/>
          <w:i w:val="0"/>
          <w:color w:val="EA580C"/>
          <w:sz w:val="30"/>
        </w:rPr>
        <w:t>PHỤ LỤC 03</w:t>
      </w:r>
    </w:p>
    <w:p>
      <w:pPr>
        <w:spacing w:after="100"/>
        <w:jc w:val="center"/>
      </w:pPr>
      <w:r>
        <w:rPr>
          <w:rFonts w:ascii="Arial" w:hAnsi="Arial" w:eastAsia="Arial"/>
          <w:b/>
          <w:i w:val="0"/>
          <w:color w:val="1F2937"/>
          <w:sz w:val="25"/>
        </w:rPr>
        <w:t>MA TRẬN TRÁCH NHIỆM HỦY ĐƠN - HOÀN TIỀN</w:t>
      </w:r>
    </w:p>
    <w:p>
      <w:pPr>
        <w:spacing w:after="200"/>
        <w:jc w:val="center"/>
      </w:pPr>
      <w:r>
        <w:rPr>
          <w:rFonts w:ascii="Arial" w:hAnsi="Arial" w:eastAsia="Arial"/>
          <w:b w:val="0"/>
          <w:i/>
          <w:color w:val="4B5563"/>
          <w:sz w:val="19"/>
        </w:rPr>
        <w:t>Nguyên tắc vận hành tham khảo; từng vụ việc cụ thể được xác định theo nguyên nhân, chứng cứ, điều kiện giao dịch và pháp luật.</w:t>
      </w:r>
    </w:p>
    <w:tbl>
      <w:tblPr>
        <w:tblW w:type="auto" w:w="0"/>
        <w:jc w:val="center"/>
        <w:tblLayout w:type="fixed"/>
        <w:tblLook w:firstColumn="1" w:firstRow="1" w:lastColumn="0" w:lastRow="0" w:noHBand="0" w:noVBand="1" w:val="04A0"/>
      </w:tblPr>
      <w:tblGrid>
        <w:gridCol w:w="2472"/>
        <w:gridCol w:w="2472"/>
        <w:gridCol w:w="2472"/>
        <w:gridCol w:w="2472"/>
      </w:tblGrid>
      <w:tr>
        <w:trPr>
          <w:tblHeader w:val="true"/>
        </w:trPr>
        <w:tc>
          <w:tcPr>
            <w:tcW w:type="dxa" w:w="3458"/>
            <w:shd w:fill="FFF7ED"/>
            <w:tcMar>
              <w:top w:w="100" w:type="dxa"/>
              <w:start w:w="80" w:type="dxa"/>
              <w:bottom w:w="100" w:type="dxa"/>
              <w:end w:w="8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7"/>
              </w:rPr>
              <w:t>TRƯỜNG HỢP</w:t>
            </w:r>
          </w:p>
        </w:tc>
        <w:tc>
          <w:tcPr>
            <w:tcW w:type="dxa" w:w="2154"/>
            <w:shd w:fill="FFF7ED"/>
            <w:tcMar>
              <w:top w:w="100" w:type="dxa"/>
              <w:start w:w="80" w:type="dxa"/>
              <w:bottom w:w="100" w:type="dxa"/>
              <w:end w:w="8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7"/>
              </w:rPr>
              <w:t>TIỀN HÀNG</w:t>
            </w:r>
          </w:p>
        </w:tc>
        <w:tc>
          <w:tcPr>
            <w:tcW w:type="dxa" w:w="2154"/>
            <w:shd w:fill="FFF7ED"/>
            <w:tcMar>
              <w:top w:w="100" w:type="dxa"/>
              <w:start w:w="80" w:type="dxa"/>
              <w:bottom w:w="100" w:type="dxa"/>
              <w:end w:w="8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7"/>
              </w:rPr>
              <w:t>SHIPPINGFEE</w:t>
            </w:r>
          </w:p>
        </w:tc>
        <w:tc>
          <w:tcPr>
            <w:tcW w:type="dxa" w:w="1417"/>
            <w:shd w:fill="FFF7ED"/>
            <w:tcMar>
              <w:top w:w="100" w:type="dxa"/>
              <w:start w:w="80" w:type="dxa"/>
              <w:bottom w:w="100" w:type="dxa"/>
              <w:end w:w="8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7"/>
              </w:rPr>
              <w:t>TRÁCH NHIỆM CHÍNH</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Quán hết hàng sau khi xác nhận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Xem xét hoàn khách</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Bên B</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Quán giao sai món/hàng</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Hoàn phần sai hoặc toàn bộ theo vụ việc</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Bên B</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Thiếu món/hàng</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Hoàn phần thiếu</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Không mặc nhiên hoàn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Bên B</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Sản phẩm hư hỏng do đóng gói</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Hoàn theo mức thiệt hại</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Bên B</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Vấn đề nghiêm trọng về chất lượng/an toàn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Hoàn theo vụ việc</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Bên B</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Shipper làm hư hỏng trong quá trình giao</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Xử lý theo chứng cứ</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quy định giao hàng</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lỗi</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Lỗi hệ thống Anvami</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Xử lý theo vụ việc</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Xử lý theo vụ việc</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Bên A trong phạm vi lỗi</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Khách đổi ý sau khi quán đã chuẩn bị</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Không mặc nhiên hoàn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Không mặc nhiên hoàn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Khách nhập sai địa chỉ</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Không mặc nhiên hoàn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chi phí phát sinh</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Khách hàng</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Khách không nghe máy</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Không mặc nhiên hoàn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r>
      <w:tr>
        <w:tc>
          <w:tcPr>
            <w:tcW w:type="dxa" w:w="3458"/>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Khách từ chối nhận không do lỗi quán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Không mặc nhiên hoàn</w:t>
            </w:r>
          </w:p>
        </w:tc>
        <w:tc>
          <w:tcPr>
            <w:tcW w:type="dxa" w:w="2154"/>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chính sách giao hàng</w:t>
            </w:r>
          </w:p>
        </w:tc>
        <w:tc>
          <w:tcPr>
            <w:tcW w:type="dxa" w:w="1417"/>
            <w:tcMar>
              <w:top w:w="90" w:type="dxa"/>
              <w:start w:w="80" w:type="dxa"/>
              <w:bottom w:w="90" w:type="dxa"/>
              <w:end w:w="8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7"/>
              </w:rPr>
              <w:t>Theo nguyên nhân</w:t>
            </w:r>
          </w:p>
        </w:tc>
      </w:tr>
    </w:tbl>
    <w:p>
      <w:pPr>
        <w:spacing w:before="160"/>
      </w:pPr>
      <w:r>
        <w:rPr>
          <w:rFonts w:ascii="Arial" w:hAnsi="Arial" w:eastAsia="Arial"/>
          <w:b/>
          <w:i w:val="0"/>
          <w:color w:val="EA580C"/>
          <w:sz w:val="20"/>
        </w:rPr>
        <w:t>NGUYÊN TẮC ĐẶC BIỆT ĐỐI VỚI F&amp;B</w:t>
      </w:r>
    </w:p>
    <w:p>
      <w:pPr>
        <w:keepLines w:val="0"/>
        <w:spacing w:before="0" w:after="80" w:line="269" w:lineRule="auto"/>
        <w:ind w:firstLine="0"/>
        <w:jc w:val="both"/>
      </w:pPr>
      <w:r>
        <w:rPr>
          <w:rFonts w:ascii="Arial" w:hAnsi="Arial" w:eastAsia="Arial"/>
          <w:b w:val="0"/>
          <w:i w:val="0"/>
          <w:color w:val="1F2937"/>
          <w:sz w:val="20"/>
        </w:rPr>
        <w:t xml:space="preserve"> Do đặc thù thực phẩm, đồ ăn và đồ uống thường được chuẩn bị theo đơn hàng, việc khách “đổi ý” hoặc “không thích món” không mặc nhiên làm phát sinh nghĩa vụ hoàn tiền nếu Bên B đã cung cấp đúng Sản phẩm, đúng thông tin và không có lỗi. Các vấn đề liên quan an toàn thực phẩm, chất lượng nghiêm trọng, giao sai, thiếu hoặc hư hỏng vẫn phải được xem xét xử lý theo chứng cứ và pháp luật.</w:t>
      </w:r>
    </w:p>
    <w:tbl>
      <w:tblPr>
        <w:tblW w:type="auto" w:w="0"/>
        <w:jc w:val="center"/>
        <w:tblLayout w:type="fixed"/>
        <w:tblLook w:firstColumn="1" w:firstRow="1" w:lastColumn="0" w:lastRow="0" w:noHBand="0" w:noVBand="1" w:val="04A0"/>
      </w:tblPr>
      <w:tblGrid>
        <w:gridCol w:w="4943"/>
        <w:gridCol w:w="4943"/>
      </w:tblGrid>
      <w:tr>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A</w:t>
              <w:br/>
            </w:r>
            <w:r>
              <w:rPr>
                <w:rFonts w:ascii="Arial" w:hAnsi="Arial" w:eastAsia="Arial"/>
                <w:b/>
                <w:i w:val="0"/>
                <w:color w:val="1F2937"/>
                <w:sz w:val="20"/>
              </w:rPr>
              <w:t>ANVAMI</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i w:val="0"/>
                <w:color w:val="1F2937"/>
                <w:sz w:val="20"/>
              </w:rPr>
              <w:t>Nguyễn Đình Anh</w:t>
            </w:r>
          </w:p>
        </w:tc>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B</w:t>
              <w:br/>
            </w:r>
            <w:r>
              <w:rPr>
                <w:rFonts w:ascii="Arial" w:hAnsi="Arial" w:eastAsia="Arial"/>
                <w:b/>
                <w:i w:val="0"/>
                <w:color w:val="1F2937"/>
                <w:sz w:val="20"/>
              </w:rPr>
              <w:t>ĐỐI TÁC / CỬA HÀNG</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val="0"/>
                <w:i w:val="0"/>
                <w:color w:val="1F2937"/>
                <w:sz w:val="20"/>
              </w:rPr>
              <w:t>................................................</w:t>
            </w:r>
          </w:p>
        </w:tc>
      </w:tr>
    </w:tbl>
    <w:p>
      <w:r>
        <w:br w:type="page"/>
      </w:r>
    </w:p>
    <w:p>
      <w:pPr>
        <w:spacing w:before="160" w:after="60"/>
        <w:jc w:val="center"/>
      </w:pPr>
      <w:r>
        <w:rPr>
          <w:rFonts w:ascii="Arial" w:hAnsi="Arial" w:eastAsia="Arial"/>
          <w:b/>
          <w:i w:val="0"/>
          <w:color w:val="EA580C"/>
          <w:sz w:val="30"/>
        </w:rPr>
        <w:t>PHỤ LỤC 04</w:t>
      </w:r>
    </w:p>
    <w:p>
      <w:pPr>
        <w:spacing w:after="100"/>
        <w:jc w:val="center"/>
      </w:pPr>
      <w:r>
        <w:rPr>
          <w:rFonts w:ascii="Arial" w:hAnsi="Arial" w:eastAsia="Arial"/>
          <w:b/>
          <w:i w:val="0"/>
          <w:color w:val="1F2937"/>
          <w:sz w:val="25"/>
        </w:rPr>
        <w:t>NGUYÊN TẮC PHÂN BỔ DÒNG TIỀN</w:t>
      </w:r>
    </w:p>
    <w:p>
      <w:pPr>
        <w:spacing w:after="200"/>
        <w:jc w:val="center"/>
      </w:pPr>
      <w:r>
        <w:rPr>
          <w:rFonts w:ascii="Arial" w:hAnsi="Arial" w:eastAsia="Arial"/>
          <w:b w:val="0"/>
          <w:i/>
          <w:color w:val="4B5563"/>
          <w:sz w:val="19"/>
        </w:rPr>
        <w:t>Các khoản phải được ghi nhận riêng để hạn chế nhầm lẫn trong đối soát.</w:t>
      </w: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TIỀN HÀNG</w:t>
            </w:r>
          </w:p>
          <w:p>
            <w:pPr>
              <w:spacing w:after="0"/>
            </w:pPr>
            <w:r>
              <w:rPr>
                <w:rFonts w:ascii="Arial" w:hAnsi="Arial" w:eastAsia="Arial"/>
                <w:b w:val="0"/>
                <w:i w:val="0"/>
                <w:color w:val="1F2937"/>
                <w:sz w:val="19"/>
              </w:rPr>
              <w:t>Khoản tiền thuộc giao dịch mua Sản phẩm giữa khách hàng và Bên B theo đơn hàng.</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SHIPPINGFEE</w:t>
            </w:r>
          </w:p>
          <w:p>
            <w:pPr>
              <w:spacing w:after="0"/>
            </w:pPr>
            <w:r>
              <w:rPr>
                <w:rFonts w:ascii="Arial" w:hAnsi="Arial" w:eastAsia="Arial"/>
                <w:b w:val="0"/>
                <w:i w:val="0"/>
                <w:color w:val="1F2937"/>
                <w:sz w:val="19"/>
              </w:rPr>
              <w:t>Khoản phí giao hàng khách hàng thanh toán theo chính sách giao hàng.</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THU NHẬP SHIPPER</w:t>
            </w:r>
          </w:p>
          <w:p>
            <w:pPr>
              <w:spacing w:after="0"/>
            </w:pPr>
            <w:r>
              <w:rPr>
                <w:rFonts w:ascii="Arial" w:hAnsi="Arial" w:eastAsia="Arial"/>
                <w:b w:val="0"/>
                <w:i w:val="0"/>
                <w:color w:val="1F2937"/>
                <w:sz w:val="19"/>
              </w:rPr>
              <w:t>Khoản tiền công/thu nhập của shipper theo cơ chế giao hàng; không mặc nhiên bằng ShippingFee.</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PHÍ/HOA HỒNG ANVAMI</w:t>
            </w:r>
          </w:p>
          <w:p>
            <w:pPr>
              <w:spacing w:after="0"/>
            </w:pPr>
            <w:r>
              <w:rPr>
                <w:rFonts w:ascii="Arial" w:hAnsi="Arial" w:eastAsia="Arial"/>
                <w:b w:val="0"/>
                <w:i w:val="0"/>
                <w:color w:val="1F2937"/>
                <w:sz w:val="19"/>
              </w:rPr>
              <w:t>Khoản Bên B thanh toán cho dịch vụ/nền tảng theo gói và tỷ lệ tại Phụ lục 01.</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VOUCHER</w:t>
            </w:r>
          </w:p>
          <w:p>
            <w:pPr>
              <w:spacing w:after="0"/>
            </w:pPr>
            <w:r>
              <w:rPr>
                <w:rFonts w:ascii="Arial" w:hAnsi="Arial" w:eastAsia="Arial"/>
                <w:b w:val="0"/>
                <w:i w:val="0"/>
                <w:color w:val="1F2937"/>
                <w:sz w:val="19"/>
              </w:rPr>
              <w:t>Phải xác định rõ nguồn tài trợ trước khi đưa vào đối soát. Phần do Anvami tài trợ không tự động trừ vào Bên B.</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HOÀN TIỀN</w:t>
            </w:r>
          </w:p>
          <w:p>
            <w:pPr>
              <w:spacing w:after="0"/>
            </w:pPr>
            <w:r>
              <w:rPr>
                <w:rFonts w:ascii="Arial" w:hAnsi="Arial" w:eastAsia="Arial"/>
                <w:b w:val="0"/>
                <w:i w:val="0"/>
                <w:color w:val="1F2937"/>
                <w:sz w:val="19"/>
              </w:rPr>
              <w:t>Phân bổ theo nguyên nhân và trách nhiệm của từng bên.</w:t>
            </w:r>
          </w:p>
        </w:tc>
      </w:tr>
    </w:tbl>
    <w:p>
      <w:pPr>
        <w:spacing w:after="0"/>
      </w:pPr>
    </w:p>
    <w:tbl>
      <w:tblPr>
        <w:tblW w:type="auto" w:w="0"/>
        <w:jc w:val="center"/>
        <w:tblLayout w:type="fixed"/>
        <w:tblLook w:firstColumn="1" w:firstRow="1" w:lastColumn="0" w:lastRow="0" w:noHBand="0" w:noVBand="1" w:val="04A0"/>
      </w:tblPr>
      <w:tblGrid>
        <w:gridCol w:w="9298"/>
      </w:tblGrid>
      <w:tr>
        <w:tc>
          <w:tcPr>
            <w:tcW w:type="dxa" w:w="9887"/>
            <w:shd w:fill="FFFFFF"/>
            <w:tcMar>
              <w:top w:w="180" w:type="dxa"/>
              <w:start w:w="220" w:type="dxa"/>
              <w:bottom w:w="180" w:type="dxa"/>
              <w:end w:w="220" w:type="dxa"/>
            </w:tcMar>
            <w:tcBorders>
              <w:top w:val="single" w:sz="8" w:color="FFEDD5"/>
              <w:left w:val="single" w:sz="18" w:color="F97316"/>
              <w:bottom w:val="single" w:sz="8" w:color="FFEDD5"/>
              <w:right w:val="single" w:sz="8" w:color="FFEDD5"/>
            </w:tcBorders>
          </w:tcPr>
          <w:p>
            <w:r>
              <w:rPr>
                <w:rFonts w:ascii="Arial" w:hAnsi="Arial" w:eastAsia="Arial"/>
                <w:b/>
                <w:i w:val="0"/>
                <w:color w:val="EA580C"/>
                <w:sz w:val="20"/>
              </w:rPr>
              <w:t>ĐIỀU CHỈNH KHÁC</w:t>
            </w:r>
          </w:p>
          <w:p>
            <w:pPr>
              <w:spacing w:after="0"/>
            </w:pPr>
            <w:r>
              <w:rPr>
                <w:rFonts w:ascii="Arial" w:hAnsi="Arial" w:eastAsia="Arial"/>
                <w:b w:val="0"/>
                <w:i w:val="0"/>
                <w:color w:val="1F2937"/>
                <w:sz w:val="19"/>
              </w:rPr>
              <w:t>Chỉ ghi nhận khi có căn cứ hợp lệ, dữ liệu hệ thống hoặc xác nhận giữa Các Bên.</w:t>
            </w:r>
          </w:p>
        </w:tc>
      </w:tr>
    </w:tbl>
    <w:p>
      <w:pPr>
        <w:spacing w:after="0"/>
      </w:pPr>
    </w:p>
    <w:tbl>
      <w:tblPr>
        <w:tblW w:type="auto" w:w="0"/>
        <w:jc w:val="center"/>
        <w:tblLayout w:type="fixed"/>
        <w:tblLook w:firstColumn="1" w:firstRow="1" w:lastColumn="0" w:lastRow="0" w:noHBand="0" w:noVBand="1" w:val="04A0"/>
      </w:tblPr>
      <w:tblGrid>
        <w:gridCol w:w="4943"/>
        <w:gridCol w:w="4943"/>
      </w:tblGrid>
      <w:tr>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A</w:t>
              <w:br/>
            </w:r>
            <w:r>
              <w:rPr>
                <w:rFonts w:ascii="Arial" w:hAnsi="Arial" w:eastAsia="Arial"/>
                <w:b/>
                <w:i w:val="0"/>
                <w:color w:val="1F2937"/>
                <w:sz w:val="20"/>
              </w:rPr>
              <w:t>ANVAMI</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i w:val="0"/>
                <w:color w:val="1F2937"/>
                <w:sz w:val="20"/>
              </w:rPr>
              <w:t>Nguyễn Đình Anh</w:t>
            </w:r>
          </w:p>
        </w:tc>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B</w:t>
              <w:br/>
            </w:r>
            <w:r>
              <w:rPr>
                <w:rFonts w:ascii="Arial" w:hAnsi="Arial" w:eastAsia="Arial"/>
                <w:b/>
                <w:i w:val="0"/>
                <w:color w:val="1F2937"/>
                <w:sz w:val="20"/>
              </w:rPr>
              <w:t>ĐỐI TÁC / CỬA HÀNG</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val="0"/>
                <w:i w:val="0"/>
                <w:color w:val="1F2937"/>
                <w:sz w:val="20"/>
              </w:rPr>
              <w:t>................................................</w:t>
            </w:r>
          </w:p>
        </w:tc>
      </w:tr>
    </w:tbl>
    <w:p>
      <w:r>
        <w:br w:type="page"/>
      </w:r>
    </w:p>
    <w:p>
      <w:pPr>
        <w:spacing w:before="160" w:after="60"/>
        <w:jc w:val="center"/>
      </w:pPr>
      <w:r>
        <w:rPr>
          <w:rFonts w:ascii="Arial" w:hAnsi="Arial" w:eastAsia="Arial"/>
          <w:b/>
          <w:i w:val="0"/>
          <w:color w:val="EA580C"/>
          <w:sz w:val="30"/>
        </w:rPr>
        <w:t>PHỤ LỤC 05</w:t>
      </w:r>
    </w:p>
    <w:p>
      <w:pPr>
        <w:spacing w:after="100"/>
        <w:jc w:val="center"/>
      </w:pPr>
      <w:r>
        <w:rPr>
          <w:rFonts w:ascii="Arial" w:hAnsi="Arial" w:eastAsia="Arial"/>
          <w:b/>
          <w:i w:val="0"/>
          <w:color w:val="1F2937"/>
          <w:sz w:val="25"/>
        </w:rPr>
        <w:t>DANH MỤC THÔNG TIN ĐỐI TÁC CUNG CẤP</w:t>
      </w:r>
    </w:p>
    <w:p>
      <w:pPr>
        <w:spacing w:after="200"/>
        <w:jc w:val="center"/>
      </w:pPr>
      <w:r>
        <w:rPr>
          <w:rFonts w:ascii="Arial" w:hAnsi="Arial" w:eastAsia="Arial"/>
          <w:b w:val="0"/>
          <w:i/>
          <w:color w:val="4B5563"/>
          <w:sz w:val="19"/>
        </w:rPr>
        <w:t>Điền và xác nhận khi ký / khi khởi tạo tài khoản.</w:t>
      </w:r>
    </w:p>
    <w:tbl>
      <w:tblPr>
        <w:tblW w:type="auto" w:w="0"/>
        <w:jc w:val="center"/>
        <w:tblLayout w:type="fixed"/>
        <w:tblLook w:firstColumn="1" w:firstRow="1" w:lastColumn="0" w:lastRow="0" w:noHBand="0" w:noVBand="1" w:val="04A0"/>
      </w:tblPr>
      <w:tblGrid>
        <w:gridCol w:w="3005"/>
        <w:gridCol w:w="6123"/>
      </w:tblGrid>
      <w:tr>
        <w:trPr>
          <w:tblHeader w:val="true"/>
        </w:trPr>
        <w:tc>
          <w:tcPr>
            <w:tcW w:type="dxa" w:w="4943"/>
            <w:shd w:fill="FFF7ED"/>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8"/>
              </w:rPr>
              <w:t>THÔNG TIN</w:t>
            </w:r>
          </w:p>
        </w:tc>
        <w:tc>
          <w:tcPr>
            <w:tcW w:type="dxa" w:w="4943"/>
            <w:shd w:fill="FFF7ED"/>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8"/>
              </w:rPr>
              <w:t>NỘI DUNG</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1. Tên cửa hàng/thương hiệu</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2. Chủ cửa hàng/người đại diện</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3. CCCD / MST</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4. Địa chỉ kinh doanh</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5. Số điện thoại</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6. Email / Zalo</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7. Ngành hàng chính</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8. Merchant Code</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9. Tài khoản nhận thanh toán</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10. Ngân hàng</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11. Giấy phép/chứng từ ngành hàng (nếu áp dụng)</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r>
        <w:trPr>
          <w:trHeight w:hRule="atLeast" w:val="369"/>
        </w:trPr>
        <w:tc>
          <w:tcPr>
            <w:tcW w:type="dxa" w:w="2891"/>
            <w:shd w:fill="F8FAFC"/>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i w:val="0"/>
                <w:color w:val="1F2937"/>
                <w:sz w:val="19"/>
              </w:rPr>
              <w:t>12. Ghi chú khác</w:t>
            </w:r>
          </w:p>
        </w:tc>
        <w:tc>
          <w:tcPr>
            <w:tcW w:type="dxa" w:w="6236"/>
            <w:tcMar>
              <w:top w:w="100" w:type="dxa"/>
              <w:start w:w="120" w:type="dxa"/>
              <w:bottom w:w="100" w:type="dxa"/>
              <w:end w:w="120" w:type="dxa"/>
            </w:tcMar>
            <w:tcBorders>
              <w:top w:val="single" w:sz="4" w:color="E5E7EB"/>
              <w:left w:val="single" w:sz="4" w:color="E5E7EB"/>
              <w:bottom w:val="single" w:sz="4" w:color="E5E7EB"/>
              <w:right w:val="single" w:sz="4" w:color="E5E7EB"/>
            </w:tcBorders>
          </w:tcPr>
          <w:p>
            <w:r>
              <w:rPr>
                <w:rFonts w:ascii="Arial" w:hAnsi="Arial" w:eastAsia="Arial"/>
                <w:b w:val="0"/>
                <w:i w:val="0"/>
                <w:color w:val="1F2937"/>
                <w:sz w:val="19"/>
              </w:rPr>
              <w:t>........................................................................................</w:t>
            </w:r>
          </w:p>
        </w:tc>
      </w:tr>
    </w:tbl>
    <w:p>
      <w:pPr>
        <w:spacing w:before="160"/>
      </w:pPr>
      <w:r>
        <w:rPr>
          <w:rFonts w:ascii="Arial" w:hAnsi="Arial" w:eastAsia="Arial"/>
          <w:b/>
          <w:i w:val="0"/>
          <w:color w:val="EA580C"/>
          <w:sz w:val="20"/>
        </w:rPr>
        <w:t>XÁC NHẬN</w:t>
      </w:r>
    </w:p>
    <w:p>
      <w:pPr>
        <w:keepLines w:val="0"/>
        <w:spacing w:before="0" w:after="80" w:line="269" w:lineRule="auto"/>
        <w:ind w:firstLine="0"/>
        <w:jc w:val="both"/>
      </w:pPr>
      <w:r>
        <w:rPr>
          <w:rFonts w:ascii="Arial" w:hAnsi="Arial" w:eastAsia="Arial"/>
          <w:b w:val="0"/>
          <w:i w:val="0"/>
          <w:color w:val="1F2937"/>
          <w:sz w:val="20"/>
        </w:rPr>
        <w:t xml:space="preserve"> Bên B xác nhận thông tin cung cấp là trung thực, chính xác và đồng ý cập nhật khi có thay đổi. Bên A sử dụng thông tin trong phạm vi cần thiết cho xác minh, vận hành, giao dịch, đối soát, bảo vệ người tiêu dùng và thực hiện nghĩa vụ pháp luật.</w:t>
      </w:r>
    </w:p>
    <w:tbl>
      <w:tblPr>
        <w:tblW w:type="auto" w:w="0"/>
        <w:jc w:val="center"/>
        <w:tblLayout w:type="fixed"/>
        <w:tblLook w:firstColumn="1" w:firstRow="1" w:lastColumn="0" w:lastRow="0" w:noHBand="0" w:noVBand="1" w:val="04A0"/>
      </w:tblPr>
      <w:tblGrid>
        <w:gridCol w:w="4943"/>
        <w:gridCol w:w="4943"/>
      </w:tblGrid>
      <w:tr>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A</w:t>
              <w:br/>
            </w:r>
            <w:r>
              <w:rPr>
                <w:rFonts w:ascii="Arial" w:hAnsi="Arial" w:eastAsia="Arial"/>
                <w:b/>
                <w:i w:val="0"/>
                <w:color w:val="1F2937"/>
                <w:sz w:val="20"/>
              </w:rPr>
              <w:t>ANVAMI</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i w:val="0"/>
                <w:color w:val="1F2937"/>
                <w:sz w:val="20"/>
              </w:rPr>
              <w:t>Nguyễn Đình Anh</w:t>
            </w:r>
          </w:p>
        </w:tc>
        <w:tc>
          <w:tcPr>
            <w:tcW w:type="dxa" w:w="4706"/>
            <w:tcMar>
              <w:top w:w="160" w:type="dxa"/>
              <w:start w:w="120" w:type="dxa"/>
              <w:bottom w:w="160" w:type="dxa"/>
              <w:end w:w="120" w:type="dxa"/>
            </w:tcMar>
            <w:tcBorders>
              <w:top w:val="nil"/>
              <w:left w:val="nil"/>
              <w:bottom w:val="nil"/>
              <w:right w:val="nil"/>
            </w:tcBorders>
            <w:vAlign w:val="top"/>
          </w:tcPr>
          <w:p>
            <w:pPr>
              <w:jc w:val="center"/>
            </w:pPr>
            <w:r>
              <w:rPr>
                <w:rFonts w:ascii="Arial" w:hAnsi="Arial" w:eastAsia="Arial"/>
                <w:b/>
                <w:i w:val="0"/>
                <w:color w:val="1F2937"/>
                <w:sz w:val="20"/>
              </w:rPr>
              <w:t>BÊN B</w:t>
              <w:br/>
            </w:r>
            <w:r>
              <w:rPr>
                <w:rFonts w:ascii="Arial" w:hAnsi="Arial" w:eastAsia="Arial"/>
                <w:b/>
                <w:i w:val="0"/>
                <w:color w:val="1F2937"/>
                <w:sz w:val="20"/>
              </w:rPr>
              <w:t>ĐỐI TÁC / CỬA HÀNG</w:t>
            </w:r>
          </w:p>
          <w:p>
            <w:pPr>
              <w:spacing w:before="720" w:after="60"/>
              <w:jc w:val="center"/>
            </w:pPr>
            <w:r>
              <w:rPr>
                <w:rFonts w:ascii="Arial" w:hAnsi="Arial" w:eastAsia="Arial"/>
                <w:b w:val="0"/>
                <w:i/>
                <w:color w:val="4B5563"/>
                <w:sz w:val="17"/>
              </w:rPr>
              <w:t>(Ký, ghi rõ họ tên; đóng dấu nếu có)</w:t>
            </w:r>
          </w:p>
          <w:p>
            <w:pPr>
              <w:jc w:val="center"/>
            </w:pPr>
            <w:r>
              <w:rPr>
                <w:rFonts w:ascii="Arial" w:hAnsi="Arial" w:eastAsia="Arial"/>
                <w:b w:val="0"/>
                <w:i w:val="0"/>
                <w:color w:val="1F2937"/>
                <w:sz w:val="20"/>
              </w:rPr>
              <w:t>................................................</w:t>
            </w:r>
          </w:p>
        </w:tc>
      </w:tr>
    </w:tbl>
    <w:p>
      <w:r>
        <w:br w:type="page"/>
      </w:r>
    </w:p>
    <w:p>
      <w:pPr>
        <w:spacing w:before="1600" w:after="160"/>
        <w:jc w:val="center"/>
      </w:pPr>
      <w:r>
        <w:drawing>
          <wp:inline xmlns:a="http://schemas.openxmlformats.org/drawingml/2006/main" xmlns:pic="http://schemas.openxmlformats.org/drawingml/2006/picture">
            <wp:extent cx="1728000" cy="1739359"/>
            <wp:docPr id="3" name="Picture 3"/>
            <wp:cNvGraphicFramePr>
              <a:graphicFrameLocks noChangeAspect="1"/>
            </wp:cNvGraphicFramePr>
            <a:graphic>
              <a:graphicData uri="http://schemas.openxmlformats.org/drawingml/2006/picture">
                <pic:pic>
                  <pic:nvPicPr>
                    <pic:cNvPr id="0" name="anvami_logo_crop.png"/>
                    <pic:cNvPicPr/>
                  </pic:nvPicPr>
                  <pic:blipFill>
                    <a:blip r:embed="rId9"/>
                    <a:stretch>
                      <a:fillRect/>
                    </a:stretch>
                  </pic:blipFill>
                  <pic:spPr>
                    <a:xfrm>
                      <a:off x="0" y="0"/>
                      <a:ext cx="1728000" cy="1739359"/>
                    </a:xfrm>
                    <a:prstGeom prst="rect"/>
                  </pic:spPr>
                </pic:pic>
              </a:graphicData>
            </a:graphic>
          </wp:inline>
        </w:drawing>
      </w:r>
    </w:p>
    <w:p>
      <w:pPr>
        <w:jc w:val="center"/>
      </w:pPr>
      <w:r>
        <w:rPr>
          <w:rFonts w:ascii="Arial" w:hAnsi="Arial" w:eastAsia="Arial"/>
          <w:b/>
          <w:i w:val="0"/>
          <w:color w:val="1F2937"/>
          <w:sz w:val="26"/>
        </w:rPr>
        <w:t>GHI NHẬN VỀ PHẠM VI ÁP DỤNG</w:t>
      </w:r>
    </w:p>
    <w:p>
      <w:pPr>
        <w:spacing w:before="200" w:after="140" w:line="283" w:lineRule="auto"/>
        <w:jc w:val="both"/>
      </w:pPr>
      <w:r>
        <w:rPr>
          <w:rFonts w:ascii="Arial" w:hAnsi="Arial" w:eastAsia="Arial"/>
          <w:b w:val="0"/>
          <w:i w:val="0"/>
          <w:color w:val="1F2937"/>
          <w:sz w:val="20"/>
        </w:rPr>
        <w:t>Thỏa thuận này được xây dựng cho giai đoạn thử nghiệm dự án Anvami nhằm ghi nhận rõ quan hệ hợp tác, quyền lợi đối tác, trách nhiệm các bên, nguyên tắc xử lý đơn hàng, voucher, hoàn tiền và đối soát. Trong mọi trường hợp, quy định pháp luật bắt buộc được ưu tiên áp dụng.</w:t>
      </w:r>
    </w:p>
    <w:p>
      <w:pPr>
        <w:spacing w:before="0" w:after="140" w:line="283" w:lineRule="auto"/>
        <w:jc w:val="both"/>
      </w:pPr>
      <w:r>
        <w:rPr>
          <w:rFonts w:ascii="Arial" w:hAnsi="Arial" w:eastAsia="Arial"/>
          <w:b w:val="0"/>
          <w:i w:val="0"/>
          <w:color w:val="1F2937"/>
          <w:sz w:val="20"/>
        </w:rPr>
        <w:t>Nếu Anvami phát triển thành nền tảng thương mại điện tử trung gian ở quy mô chính thức hoặc được chuyển giao cho pháp nhân mới, Các Bên cần rà soát và cập nhật hợp đồng, quy trình vận hành, chính sách người tiêu dùng, dữ liệu cá nhân, thuế và các thủ tục pháp lý liên quan trước khi chuyển sang mô hình chính thức.</w:t>
      </w:r>
    </w:p>
    <w:p>
      <w:pPr>
        <w:spacing w:before="0" w:after="140" w:line="283" w:lineRule="auto"/>
        <w:jc w:val="both"/>
      </w:pPr>
      <w:r>
        <w:rPr>
          <w:rFonts w:ascii="Arial" w:hAnsi="Arial" w:eastAsia="Arial"/>
          <w:b/>
          <w:i w:val="0"/>
          <w:color w:val="EA580C"/>
          <w:sz w:val="20"/>
        </w:rPr>
        <w:t>Bản thỏa thuận này không làm phát sinh hoặc thay thế các giấy phép, đăng ký, điều kiện kinh doanh hoặc nghĩa vụ pháp lý mà pháp luật yêu cầu đối với bất kỳ Bên nào.</w:t>
      </w:r>
    </w:p>
    <w:p>
      <w:pPr>
        <w:spacing w:before="360"/>
        <w:jc w:val="center"/>
      </w:pPr>
      <w:r>
        <w:rPr>
          <w:rFonts w:ascii="Arial" w:hAnsi="Arial" w:eastAsia="Arial"/>
          <w:b/>
          <w:i w:val="0"/>
          <w:color w:val="4B5563"/>
          <w:sz w:val="19"/>
        </w:rPr>
        <w:t>ANVAMI • anvami.com • 2026</w:t>
      </w:r>
    </w:p>
    <w:sectPr w:rsidR="00FC693F" w:rsidRPr="0006063C" w:rsidSect="00034616">
      <w:headerReference w:type="default" r:id="rId13"/>
      <w:footerReference w:type="default" r:id="rId14"/>
      <w:pgSz w:w="12240" w:h="15840"/>
      <w:pgMar w:top="1020" w:right="1134" w:bottom="935" w:left="1219"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E5E7EB"/>
      </w:pBdr>
    </w:pPr>
    <w:r>
      <w:drawing>
        <wp:inline xmlns:a="http://schemas.openxmlformats.org/drawingml/2006/main" xmlns:pic="http://schemas.openxmlformats.org/drawingml/2006/picture">
          <wp:extent cx="198000" cy="196199"/>
          <wp:docPr id="1" name="Picture 1"/>
          <wp:cNvGraphicFramePr>
            <a:graphicFrameLocks noChangeAspect="1"/>
          </wp:cNvGraphicFramePr>
          <a:graphic>
            <a:graphicData uri="http://schemas.openxmlformats.org/drawingml/2006/picture">
              <pic:pic>
                <pic:nvPicPr>
                  <pic:cNvPr id="0" name="anvami_icon_crop.png"/>
                  <pic:cNvPicPr/>
                </pic:nvPicPr>
                <pic:blipFill>
                  <a:blip r:embed="rId1"/>
                  <a:stretch>
                    <a:fillRect/>
                  </a:stretch>
                </pic:blipFill>
                <pic:spPr>
                  <a:xfrm>
                    <a:off x="0" y="0"/>
                    <a:ext cx="198000" cy="196199"/>
                  </a:xfrm>
                  <a:prstGeom prst="rect"/>
                </pic:spPr>
              </pic:pic>
            </a:graphicData>
          </a:graphic>
        </wp:inline>
      </w:drawing>
    </w:r>
    <w:r>
      <w:rPr>
        <w:rFonts w:ascii="Arial" w:hAnsi="Arial" w:eastAsia="Arial"/>
        <w:b/>
        <w:i w:val="0"/>
        <w:color w:val="4B5563"/>
        <w:sz w:val="16"/>
      </w:rPr>
      <w:t xml:space="preserve">  ANVAMI  |  THỎA THUẬN HỢP TÁC ĐỐI TÁC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Thỏa thuận hợp tác đối tác Anvami - Giai đoạn thử nghiệm 2026</dc:title>
  <dc:subject>Hợp đồng đối tác Anvami tái cấu trúc theo mô hình hợp đồng chính + phụ lục</dc:subject>
  <dc:creator>Anvami</dc:creator>
  <cp:keywords>Anvami, đối tác, hợp đồng, thử nghiệm, merchant, voucher, đối soát</cp:keywords>
  <dc:description>generated by python-docx</dc:description>
  <cp:lastModifiedBy/>
  <cp:revision>1</cp:revision>
  <dcterms:created xsi:type="dcterms:W3CDTF">2013-12-23T23:15:00Z</dcterms:created>
  <dcterms:modified xsi:type="dcterms:W3CDTF">2013-12-23T23:15:00Z</dcterms:modified>
  <cp:category/>
</cp:coreProperties>
</file>