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5C2C"/>
          <w:sz w:val="28"/>
        </w:rPr>
        <w:t>SOL v4</w:t>
      </w:r>
    </w:p>
    <w:p>
      <w:pPr>
        <w:jc w:val="center"/>
      </w:pPr>
      <w:r>
        <w:rPr>
          <w:b/>
          <w:color w:val="5C3A1E"/>
          <w:sz w:val="56"/>
        </w:rPr>
        <w:t>3 MỨC LỆ THUỘC — 3 LỘ TRÌNH</w:t>
      </w:r>
    </w:p>
    <w:p>
      <w:pPr>
        <w:jc w:val="center"/>
      </w:pPr>
      <w:r>
        <w:rPr>
          <w:i/>
          <w:color w:val="5A5650"/>
          <w:sz w:val="26"/>
        </w:rPr>
        <w:t>Cá nhân hoá lộ trình bỏ thuốc theo thang đo Lệ Thuộc Nicotin</w:t>
      </w:r>
    </w:p>
    <w:p>
      <w:pPr>
        <w:jc w:val="center"/>
      </w:pPr>
      <w:r>
        <w:rPr>
          <w:color w:val="5A5650"/>
          <w:sz w:val="20"/>
        </w:rPr>
        <w:br/>
        <w:t>Sol v4 · 13-05-2026 · Internal + Marketing Reference</w:t>
      </w:r>
    </w:p>
    <w:p/>
    <w:p>
      <w:pPr>
        <w:spacing w:after="120"/>
      </w:pPr>
      <w:r>
        <w:rPr>
          <w:i/>
          <w:color w:val="5A5650"/>
          <w:sz w:val="22"/>
        </w:rPr>
        <w:t>Đây là tài liệu chuẩn của Sol về 3 Mức Lệ Thuộc Nicotin. Dùng cho: (1) thiết kế nội dung sản phẩm; (2) landing page bothuocla.sol.vn + sol.vn; (3) bảng giá; (4) báo cáo cá nhân hoá; (5) đào tạo Đại Sứ Sol; (6) reference khi nói chuyện với báo chí, đối tác, khách hàng.</w:t>
      </w:r>
    </w:p>
    <w:p>
      <w:r>
        <w:br w:type="page"/>
      </w:r>
    </w:p>
    <w:p>
      <w:pPr>
        <w:jc w:val="left"/>
      </w:pPr>
      <w:r>
        <w:rPr>
          <w:rFonts w:ascii="Calibri" w:hAnsi="Calibri"/>
          <w:b/>
          <w:color w:val="5C3A1E"/>
          <w:sz w:val="44"/>
        </w:rPr>
        <w:t>1. Tại sao Sol có 3 Mức Lệ Thuộc?</w:t>
      </w:r>
    </w:p>
    <w:p>
      <w:pPr>
        <w:spacing w:after="120"/>
      </w:pPr>
      <w:r>
        <w:rPr>
          <w:color w:val="2C2A27"/>
          <w:sz w:val="22"/>
        </w:rPr>
        <w:t>Trước Sol v4, mọi anh em đi cùng một lộ trình 52 ngày bất kể họ hút 5 điếu hay 30 điếu/ngày. Đó là cách tiếp cận 'one-size-fits-all' — không sai về mặt cơ bản, nhưng KHÔNG TỐI ƯU.</w:t>
      </w:r>
    </w:p>
    <w:p>
      <w:pPr>
        <w:spacing w:after="120"/>
      </w:pPr>
      <w:r>
        <w:rPr>
          <w:b/>
          <w:color w:val="2C2A27"/>
          <w:sz w:val="22"/>
        </w:rPr>
        <w:t>Sol v4 chuyển sang cá nhân hoá lộ trình dựa trên 5 nguyên tắc Khang đã chốt:</w:t>
      </w:r>
    </w:p>
    <w:p>
      <w:pPr>
        <w:pStyle w:val="ListBullet"/>
      </w:pPr>
      <w:r>
        <w:rPr>
          <w:color w:val="2C2A27"/>
          <w:sz w:val="22"/>
        </w:rPr>
        <w:t>1. Dựa trên cơ sở khoa học — thang đo FTND (Fagerström) là chuẩn quốc tế.</w:t>
      </w:r>
    </w:p>
    <w:p>
      <w:pPr>
        <w:pStyle w:val="ListBullet"/>
      </w:pPr>
      <w:r>
        <w:rPr>
          <w:color w:val="2C2A27"/>
          <w:sz w:val="22"/>
        </w:rPr>
        <w:t>2. Hiểu văn hoá tập tính người Việt — phần lớn anh em hút 10-20 điếu/ngày, vài năm 5-15.</w:t>
      </w:r>
    </w:p>
    <w:p>
      <w:pPr>
        <w:pStyle w:val="ListBullet"/>
      </w:pPr>
      <w:r>
        <w:rPr>
          <w:color w:val="2C2A27"/>
          <w:sz w:val="22"/>
        </w:rPr>
        <w:t>3. Tối ưu trải nghiệm người dùng — lộ trình ngắn cho người nhẹ, dài cho người nặng.</w:t>
      </w:r>
    </w:p>
    <w:p>
      <w:pPr>
        <w:pStyle w:val="ListBullet"/>
      </w:pPr>
      <w:r>
        <w:rPr>
          <w:color w:val="2C2A27"/>
          <w:sz w:val="22"/>
        </w:rPr>
        <w:t>4. Linh hoạt thời gian + thanh toán theo cohort — giá phải hợp với mức lệ thuộc.</w:t>
      </w:r>
    </w:p>
    <w:p>
      <w:pPr>
        <w:pStyle w:val="ListBullet"/>
      </w:pPr>
      <w:r>
        <w:rPr>
          <w:color w:val="2C2A27"/>
          <w:sz w:val="22"/>
        </w:rPr>
        <w:t>5. An toàn pháp lý — cá nhân hoá dựa trên thang đo có nguồn, không bịa.</w:t>
      </w:r>
    </w:p>
    <w:p>
      <w:pPr>
        <w:spacing w:before="240" w:after="80"/>
      </w:pPr>
      <w:r>
        <w:rPr>
          <w:b/>
          <w:color w:val="5C3A1E"/>
          <w:sz w:val="30"/>
        </w:rPr>
        <w:t>Vấn đề thực tế: 1 lộ trình cho tất cả KHÔNG hoạt động</w:t>
      </w:r>
    </w:p>
    <w:p>
      <w:pPr>
        <w:spacing w:after="120"/>
      </w:pPr>
      <w:r>
        <w:rPr>
          <w:color w:val="2C2A27"/>
          <w:sz w:val="22"/>
        </w:rPr>
        <w:t>Anh A hút 8 điếu/ngày, mới hút 3 năm — bắt anh đi 52 ngày + đóng 199k thì anh chán, thấy mình không cần thiết. Anh B hút 30 điếu/ngày, hút 25 năm — 52 ngày không đủ, anh cần thêm thời gian đệm trước Ngày Quyết Định. Cả 2 đều dùng Sol nhưng cả 2 đều không phù hợp lộ trình.</w:t>
      </w:r>
    </w:p>
    <w:p>
      <w:pPr>
        <w:spacing w:after="120"/>
      </w:pPr>
      <w:r>
        <w:rPr>
          <w:color w:val="2C2A27"/>
          <w:sz w:val="22"/>
        </w:rPr>
        <w:t>Sol v4 chia 3 cohort theo điểm Lệ Thuộc Nicotin (FTND 0-10) — anh em làm bài test 6 câu trong 2 phút, Sol tự gợi ý lộ trình:</w:t>
      </w:r>
    </w:p>
    <w:p>
      <w:r>
        <w:br w:type="page"/>
      </w:r>
    </w:p>
    <w:p>
      <w:pPr>
        <w:jc w:val="left"/>
      </w:pPr>
      <w:r>
        <w:rPr>
          <w:rFonts w:ascii="Calibri" w:hAnsi="Calibri"/>
          <w:b/>
          <w:color w:val="5C3A1E"/>
          <w:sz w:val="44"/>
        </w:rPr>
        <w:t>2. Bảng so sánh 3 Mức Lệ Thuộc</w:t>
      </w:r>
    </w:p>
    <w:p>
      <w:pPr>
        <w:spacing w:after="120"/>
      </w:pPr>
      <w:r>
        <w:rPr>
          <w:i/>
          <w:color w:val="5A5650"/>
          <w:sz w:val="22"/>
        </w:rPr>
        <w:t>Đây là bảng chuẩn — paste vào marketing materials, presentation, báo cáo. Tất cả số liệu đều có nguồn khoa học ở Chương 4.</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381"/>
            <w:shd w:val="clear" w:color="auto" w:fill="5C3A1E"/>
          </w:tcPr>
          <w:p>
            <w:r/>
            <w:r>
              <w:rPr>
                <w:b/>
                <w:color w:val="FFFFFF"/>
                <w:sz w:val="20"/>
              </w:rPr>
              <w:t>TIÊU CHÍ</w:t>
            </w:r>
          </w:p>
        </w:tc>
        <w:tc>
          <w:tcPr>
            <w:tcW w:type="dxa" w:w="2381"/>
            <w:shd w:val="clear" w:color="auto" w:fill="DCFCE7"/>
          </w:tcPr>
          <w:p>
            <w:r/>
            <w:r>
              <w:rPr>
                <w:b/>
                <w:color w:val="FFFFFF"/>
                <w:sz w:val="20"/>
              </w:rPr>
              <w:t>🟢 NHẸ</w:t>
            </w:r>
          </w:p>
        </w:tc>
        <w:tc>
          <w:tcPr>
            <w:tcW w:type="dxa" w:w="2381"/>
            <w:shd w:val="clear" w:color="auto" w:fill="FEF3C7"/>
          </w:tcPr>
          <w:p>
            <w:r/>
            <w:r>
              <w:rPr>
                <w:b/>
                <w:color w:val="FFFFFF"/>
                <w:sz w:val="20"/>
              </w:rPr>
              <w:t>🟡 VỪA (đa số)</w:t>
            </w:r>
          </w:p>
        </w:tc>
        <w:tc>
          <w:tcPr>
            <w:tcW w:type="dxa" w:w="2381"/>
            <w:shd w:val="clear" w:color="auto" w:fill="FEE2E2"/>
          </w:tcPr>
          <w:p>
            <w:r/>
            <w:r>
              <w:rPr>
                <w:b/>
                <w:color w:val="FFFFFF"/>
                <w:sz w:val="20"/>
              </w:rPr>
              <w:t>🔴 NẶNG</w:t>
            </w:r>
          </w:p>
        </w:tc>
      </w:tr>
      <w:tr>
        <w:tc>
          <w:tcPr>
            <w:tcW w:type="dxa" w:w="2381"/>
            <w:shd w:val="clear" w:color="auto" w:fill="FAFAF8"/>
          </w:tcPr>
          <w:p>
            <w:r/>
            <w:r>
              <w:rPr>
                <w:b/>
                <w:color w:val="5C3A1E"/>
                <w:sz w:val="20"/>
              </w:rPr>
              <w:t>Điểm Lệ Thuộc (FTND)</w:t>
            </w:r>
          </w:p>
        </w:tc>
        <w:tc>
          <w:tcPr>
            <w:tcW w:type="dxa" w:w="2381"/>
          </w:tcPr>
          <w:p>
            <w:r/>
            <w:r>
              <w:rPr>
                <w:color w:val="2C2A27"/>
                <w:sz w:val="20"/>
              </w:rPr>
              <w:t>0–3</w:t>
            </w:r>
          </w:p>
        </w:tc>
        <w:tc>
          <w:tcPr>
            <w:tcW w:type="dxa" w:w="2381"/>
            <w:shd w:val="clear" w:color="auto" w:fill="FFFBEB"/>
          </w:tcPr>
          <w:p>
            <w:r/>
            <w:r>
              <w:rPr>
                <w:color w:val="2C2A27"/>
                <w:sz w:val="20"/>
              </w:rPr>
              <w:t>4–6</w:t>
            </w:r>
          </w:p>
        </w:tc>
        <w:tc>
          <w:tcPr>
            <w:tcW w:type="dxa" w:w="2381"/>
          </w:tcPr>
          <w:p>
            <w:r/>
            <w:r>
              <w:rPr>
                <w:color w:val="2C2A27"/>
                <w:sz w:val="20"/>
              </w:rPr>
              <w:t>7–10</w:t>
            </w:r>
          </w:p>
        </w:tc>
      </w:tr>
      <w:tr>
        <w:tc>
          <w:tcPr>
            <w:tcW w:type="dxa" w:w="2381"/>
            <w:shd w:val="clear" w:color="auto" w:fill="FAFAF8"/>
          </w:tcPr>
          <w:p>
            <w:r/>
            <w:r>
              <w:rPr>
                <w:b/>
                <w:color w:val="5C3A1E"/>
                <w:sz w:val="20"/>
              </w:rPr>
              <w:t>Số điếu/ngày</w:t>
            </w:r>
          </w:p>
        </w:tc>
        <w:tc>
          <w:tcPr>
            <w:tcW w:type="dxa" w:w="2381"/>
          </w:tcPr>
          <w:p>
            <w:r/>
            <w:r>
              <w:rPr>
                <w:color w:val="2C2A27"/>
                <w:sz w:val="20"/>
              </w:rPr>
              <w:t>&lt; 10 điếu</w:t>
            </w:r>
          </w:p>
        </w:tc>
        <w:tc>
          <w:tcPr>
            <w:tcW w:type="dxa" w:w="2381"/>
            <w:shd w:val="clear" w:color="auto" w:fill="FFFBEB"/>
          </w:tcPr>
          <w:p>
            <w:r/>
            <w:r>
              <w:rPr>
                <w:color w:val="2C2A27"/>
                <w:sz w:val="20"/>
              </w:rPr>
              <w:t>10–20 điếu</w:t>
            </w:r>
          </w:p>
        </w:tc>
        <w:tc>
          <w:tcPr>
            <w:tcW w:type="dxa" w:w="2381"/>
          </w:tcPr>
          <w:p>
            <w:r/>
            <w:r>
              <w:rPr>
                <w:color w:val="2C2A27"/>
                <w:sz w:val="20"/>
              </w:rPr>
              <w:t>&gt; 20 điếu</w:t>
            </w:r>
          </w:p>
        </w:tc>
      </w:tr>
      <w:tr>
        <w:tc>
          <w:tcPr>
            <w:tcW w:type="dxa" w:w="2381"/>
            <w:shd w:val="clear" w:color="auto" w:fill="FAFAF8"/>
          </w:tcPr>
          <w:p>
            <w:r/>
            <w:r>
              <w:rPr>
                <w:b/>
                <w:color w:val="5C3A1E"/>
                <w:sz w:val="20"/>
              </w:rPr>
              <w:t>Số năm hút</w:t>
            </w:r>
          </w:p>
        </w:tc>
        <w:tc>
          <w:tcPr>
            <w:tcW w:type="dxa" w:w="2381"/>
          </w:tcPr>
          <w:p>
            <w:r/>
            <w:r>
              <w:rPr>
                <w:color w:val="2C2A27"/>
                <w:sz w:val="20"/>
              </w:rPr>
              <w:t>&lt; 5 năm</w:t>
            </w:r>
          </w:p>
        </w:tc>
        <w:tc>
          <w:tcPr>
            <w:tcW w:type="dxa" w:w="2381"/>
            <w:shd w:val="clear" w:color="auto" w:fill="FFFBEB"/>
          </w:tcPr>
          <w:p>
            <w:r/>
            <w:r>
              <w:rPr>
                <w:color w:val="2C2A27"/>
                <w:sz w:val="20"/>
              </w:rPr>
              <w:t>5–15 năm</w:t>
            </w:r>
          </w:p>
        </w:tc>
        <w:tc>
          <w:tcPr>
            <w:tcW w:type="dxa" w:w="2381"/>
          </w:tcPr>
          <w:p>
            <w:r/>
            <w:r>
              <w:rPr>
                <w:color w:val="2C2A27"/>
                <w:sz w:val="20"/>
              </w:rPr>
              <w:t>&gt; 15 năm</w:t>
            </w:r>
          </w:p>
        </w:tc>
      </w:tr>
      <w:tr>
        <w:tc>
          <w:tcPr>
            <w:tcW w:type="dxa" w:w="2381"/>
            <w:shd w:val="clear" w:color="auto" w:fill="FAFAF8"/>
          </w:tcPr>
          <w:p>
            <w:r/>
            <w:r>
              <w:rPr>
                <w:b/>
                <w:color w:val="5C3A1E"/>
                <w:sz w:val="20"/>
              </w:rPr>
              <w:t>Tổng lộ trình</w:t>
            </w:r>
          </w:p>
        </w:tc>
        <w:tc>
          <w:tcPr>
            <w:tcW w:type="dxa" w:w="2381"/>
          </w:tcPr>
          <w:p>
            <w:r/>
            <w:r>
              <w:rPr>
                <w:color w:val="2C2A27"/>
                <w:sz w:val="20"/>
              </w:rPr>
              <w:t>35 ngày</w:t>
            </w:r>
          </w:p>
        </w:tc>
        <w:tc>
          <w:tcPr>
            <w:tcW w:type="dxa" w:w="2381"/>
            <w:shd w:val="clear" w:color="auto" w:fill="FFFBEB"/>
          </w:tcPr>
          <w:p>
            <w:r/>
            <w:r>
              <w:rPr>
                <w:color w:val="2C2A27"/>
                <w:sz w:val="20"/>
              </w:rPr>
              <w:t>52 ngày</w:t>
            </w:r>
          </w:p>
        </w:tc>
        <w:tc>
          <w:tcPr>
            <w:tcW w:type="dxa" w:w="2381"/>
          </w:tcPr>
          <w:p>
            <w:r/>
            <w:r>
              <w:rPr>
                <w:color w:val="2C2A27"/>
                <w:sz w:val="20"/>
              </w:rPr>
              <w:t>65 ngày</w:t>
            </w:r>
          </w:p>
        </w:tc>
      </w:tr>
      <w:tr>
        <w:tc>
          <w:tcPr>
            <w:tcW w:type="dxa" w:w="2381"/>
            <w:shd w:val="clear" w:color="auto" w:fill="FAFAF8"/>
          </w:tcPr>
          <w:p>
            <w:r/>
            <w:r>
              <w:rPr>
                <w:b/>
                <w:color w:val="5C3A1E"/>
                <w:sz w:val="20"/>
              </w:rPr>
              <w:t>Chặng Nhận Diện (free)</w:t>
            </w:r>
          </w:p>
        </w:tc>
        <w:tc>
          <w:tcPr>
            <w:tcW w:type="dxa" w:w="2381"/>
          </w:tcPr>
          <w:p>
            <w:r/>
            <w:r>
              <w:rPr>
                <w:color w:val="2C2A27"/>
                <w:sz w:val="20"/>
              </w:rPr>
              <w:t>7 ngày</w:t>
            </w:r>
          </w:p>
        </w:tc>
        <w:tc>
          <w:tcPr>
            <w:tcW w:type="dxa" w:w="2381"/>
            <w:shd w:val="clear" w:color="auto" w:fill="FFFBEB"/>
          </w:tcPr>
          <w:p>
            <w:r/>
            <w:r>
              <w:rPr>
                <w:color w:val="2C2A27"/>
                <w:sz w:val="20"/>
              </w:rPr>
              <w:t>7 ngày</w:t>
            </w:r>
          </w:p>
        </w:tc>
        <w:tc>
          <w:tcPr>
            <w:tcW w:type="dxa" w:w="2381"/>
          </w:tcPr>
          <w:p>
            <w:r/>
            <w:r>
              <w:rPr>
                <w:color w:val="2C2A27"/>
                <w:sz w:val="20"/>
              </w:rPr>
              <w:t>7 ngày</w:t>
            </w:r>
          </w:p>
        </w:tc>
      </w:tr>
      <w:tr>
        <w:tc>
          <w:tcPr>
            <w:tcW w:type="dxa" w:w="2381"/>
            <w:shd w:val="clear" w:color="auto" w:fill="FAFAF8"/>
          </w:tcPr>
          <w:p>
            <w:r/>
            <w:r>
              <w:rPr>
                <w:b/>
                <w:color w:val="5C3A1E"/>
                <w:sz w:val="20"/>
              </w:rPr>
              <w:t>Chặng Kiểm Soát</w:t>
            </w:r>
          </w:p>
        </w:tc>
        <w:tc>
          <w:tcPr>
            <w:tcW w:type="dxa" w:w="2381"/>
          </w:tcPr>
          <w:p>
            <w:r/>
            <w:r>
              <w:rPr>
                <w:color w:val="2C2A27"/>
                <w:sz w:val="20"/>
              </w:rPr>
              <w:t>7 ngày</w:t>
            </w:r>
          </w:p>
        </w:tc>
        <w:tc>
          <w:tcPr>
            <w:tcW w:type="dxa" w:w="2381"/>
            <w:shd w:val="clear" w:color="auto" w:fill="FFFBEB"/>
          </w:tcPr>
          <w:p>
            <w:r/>
            <w:r>
              <w:rPr>
                <w:color w:val="2C2A27"/>
                <w:sz w:val="20"/>
              </w:rPr>
              <w:t>14 ngày</w:t>
            </w:r>
          </w:p>
        </w:tc>
        <w:tc>
          <w:tcPr>
            <w:tcW w:type="dxa" w:w="2381"/>
          </w:tcPr>
          <w:p>
            <w:r/>
            <w:r>
              <w:rPr>
                <w:color w:val="2C2A27"/>
                <w:sz w:val="20"/>
              </w:rPr>
              <w:t>21 ngày</w:t>
            </w:r>
          </w:p>
        </w:tc>
      </w:tr>
      <w:tr>
        <w:tc>
          <w:tcPr>
            <w:tcW w:type="dxa" w:w="2381"/>
            <w:shd w:val="clear" w:color="auto" w:fill="FAFAF8"/>
          </w:tcPr>
          <w:p>
            <w:r/>
            <w:r>
              <w:rPr>
                <w:b/>
                <w:color w:val="5C3A1E"/>
                <w:sz w:val="20"/>
              </w:rPr>
              <w:t>Chặng Làm Chủ</w:t>
            </w:r>
          </w:p>
        </w:tc>
        <w:tc>
          <w:tcPr>
            <w:tcW w:type="dxa" w:w="2381"/>
          </w:tcPr>
          <w:p>
            <w:r/>
            <w:r>
              <w:rPr>
                <w:color w:val="2C2A27"/>
                <w:sz w:val="20"/>
              </w:rPr>
              <w:t>21 ngày</w:t>
            </w:r>
          </w:p>
        </w:tc>
        <w:tc>
          <w:tcPr>
            <w:tcW w:type="dxa" w:w="2381"/>
            <w:shd w:val="clear" w:color="auto" w:fill="FFFBEB"/>
          </w:tcPr>
          <w:p>
            <w:r/>
            <w:r>
              <w:rPr>
                <w:color w:val="2C2A27"/>
                <w:sz w:val="20"/>
              </w:rPr>
              <w:t>30 ngày</w:t>
            </w:r>
          </w:p>
        </w:tc>
        <w:tc>
          <w:tcPr>
            <w:tcW w:type="dxa" w:w="2381"/>
          </w:tcPr>
          <w:p>
            <w:r/>
            <w:r>
              <w:rPr>
                <w:color w:val="2C2A27"/>
                <w:sz w:val="20"/>
              </w:rPr>
              <w:t>30 ngày</w:t>
            </w:r>
          </w:p>
        </w:tc>
      </w:tr>
      <w:tr>
        <w:tc>
          <w:tcPr>
            <w:tcW w:type="dxa" w:w="2381"/>
            <w:shd w:val="clear" w:color="auto" w:fill="FAFAF8"/>
          </w:tcPr>
          <w:p>
            <w:r/>
            <w:r>
              <w:rPr>
                <w:b/>
                <w:color w:val="5C3A1E"/>
                <w:sz w:val="20"/>
              </w:rPr>
              <w:t>Ngày Quyết Định</w:t>
            </w:r>
          </w:p>
        </w:tc>
        <w:tc>
          <w:tcPr>
            <w:tcW w:type="dxa" w:w="2381"/>
          </w:tcPr>
          <w:p>
            <w:r/>
            <w:r>
              <w:rPr>
                <w:color w:val="2C2A27"/>
                <w:sz w:val="20"/>
              </w:rPr>
              <w:t>Ngày 15</w:t>
            </w:r>
          </w:p>
        </w:tc>
        <w:tc>
          <w:tcPr>
            <w:tcW w:type="dxa" w:w="2381"/>
            <w:shd w:val="clear" w:color="auto" w:fill="FFFBEB"/>
          </w:tcPr>
          <w:p>
            <w:r/>
            <w:r>
              <w:rPr>
                <w:color w:val="2C2A27"/>
                <w:sz w:val="20"/>
              </w:rPr>
              <w:t>Ngày 22</w:t>
            </w:r>
          </w:p>
        </w:tc>
        <w:tc>
          <w:tcPr>
            <w:tcW w:type="dxa" w:w="2381"/>
          </w:tcPr>
          <w:p>
            <w:r/>
            <w:r>
              <w:rPr>
                <w:color w:val="2C2A27"/>
                <w:sz w:val="20"/>
              </w:rPr>
              <w:t>Ngày 22–28 (linh hoạt)</w:t>
            </w:r>
          </w:p>
        </w:tc>
      </w:tr>
      <w:tr>
        <w:tc>
          <w:tcPr>
            <w:tcW w:type="dxa" w:w="2381"/>
            <w:shd w:val="clear" w:color="auto" w:fill="FAFAF8"/>
          </w:tcPr>
          <w:p>
            <w:r/>
            <w:r>
              <w:rPr>
                <w:b/>
                <w:color w:val="5C3A1E"/>
                <w:sz w:val="20"/>
              </w:rPr>
              <w:t>Giá trả 1 lần (full)</w:t>
            </w:r>
          </w:p>
        </w:tc>
        <w:tc>
          <w:tcPr>
            <w:tcW w:type="dxa" w:w="2381"/>
          </w:tcPr>
          <w:p>
            <w:r/>
            <w:r>
              <w:rPr>
                <w:color w:val="2C2A27"/>
                <w:sz w:val="20"/>
              </w:rPr>
              <w:t>149.000đ</w:t>
            </w:r>
          </w:p>
        </w:tc>
        <w:tc>
          <w:tcPr>
            <w:tcW w:type="dxa" w:w="2381"/>
            <w:shd w:val="clear" w:color="auto" w:fill="FFFBEB"/>
          </w:tcPr>
          <w:p>
            <w:r/>
            <w:r>
              <w:rPr>
                <w:color w:val="2C2A27"/>
                <w:sz w:val="20"/>
              </w:rPr>
              <w:t>249.000đ</w:t>
            </w:r>
          </w:p>
        </w:tc>
        <w:tc>
          <w:tcPr>
            <w:tcW w:type="dxa" w:w="2381"/>
          </w:tcPr>
          <w:p>
            <w:r/>
            <w:r>
              <w:rPr>
                <w:color w:val="2C2A27"/>
                <w:sz w:val="20"/>
              </w:rPr>
              <w:t>349.000đ</w:t>
            </w:r>
          </w:p>
        </w:tc>
      </w:tr>
      <w:tr>
        <w:tc>
          <w:tcPr>
            <w:tcW w:type="dxa" w:w="2381"/>
            <w:shd w:val="clear" w:color="auto" w:fill="FAFAF8"/>
          </w:tcPr>
          <w:p>
            <w:r/>
            <w:r>
              <w:rPr>
                <w:b/>
                <w:color w:val="5C3A1E"/>
                <w:sz w:val="20"/>
              </w:rPr>
              <w:t>Giá trả theo tuần</w:t>
            </w:r>
          </w:p>
        </w:tc>
        <w:tc>
          <w:tcPr>
            <w:tcW w:type="dxa" w:w="2381"/>
          </w:tcPr>
          <w:p>
            <w:r/>
            <w:r>
              <w:rPr>
                <w:color w:val="2C2A27"/>
                <w:sz w:val="20"/>
              </w:rPr>
              <w:t>25.000đ/tuần</w:t>
            </w:r>
          </w:p>
        </w:tc>
        <w:tc>
          <w:tcPr>
            <w:tcW w:type="dxa" w:w="2381"/>
            <w:shd w:val="clear" w:color="auto" w:fill="FFFBEB"/>
          </w:tcPr>
          <w:p>
            <w:r/>
            <w:r>
              <w:rPr>
                <w:color w:val="2C2A27"/>
                <w:sz w:val="20"/>
              </w:rPr>
              <w:t>30.000đ/tuần</w:t>
            </w:r>
          </w:p>
        </w:tc>
        <w:tc>
          <w:tcPr>
            <w:tcW w:type="dxa" w:w="2381"/>
          </w:tcPr>
          <w:p>
            <w:r/>
            <w:r>
              <w:rPr>
                <w:color w:val="2C2A27"/>
                <w:sz w:val="20"/>
              </w:rPr>
              <w:t>35.000đ/tuần</w:t>
            </w:r>
          </w:p>
        </w:tc>
      </w:tr>
      <w:tr>
        <w:tc>
          <w:tcPr>
            <w:tcW w:type="dxa" w:w="2381"/>
            <w:shd w:val="clear" w:color="auto" w:fill="FAFAF8"/>
          </w:tcPr>
          <w:p>
            <w:r/>
            <w:r>
              <w:rPr>
                <w:b/>
                <w:color w:val="5C3A1E"/>
                <w:sz w:val="20"/>
              </w:rPr>
              <w:t>Trả Sau Khi Thành Công</w:t>
            </w:r>
          </w:p>
        </w:tc>
        <w:tc>
          <w:tcPr>
            <w:tcW w:type="dxa" w:w="2381"/>
          </w:tcPr>
          <w:p>
            <w:r/>
            <w:r>
              <w:rPr>
                <w:color w:val="2C2A27"/>
                <w:sz w:val="20"/>
              </w:rPr>
              <w:t>99.000đ</w:t>
            </w:r>
          </w:p>
        </w:tc>
        <w:tc>
          <w:tcPr>
            <w:tcW w:type="dxa" w:w="2381"/>
            <w:shd w:val="clear" w:color="auto" w:fill="FFFBEB"/>
          </w:tcPr>
          <w:p>
            <w:r/>
            <w:r>
              <w:rPr>
                <w:color w:val="2C2A27"/>
                <w:sz w:val="20"/>
              </w:rPr>
              <w:t>199.000đ</w:t>
            </w:r>
          </w:p>
        </w:tc>
        <w:tc>
          <w:tcPr>
            <w:tcW w:type="dxa" w:w="2381"/>
          </w:tcPr>
          <w:p>
            <w:r/>
            <w:r>
              <w:rPr>
                <w:color w:val="2C2A27"/>
                <w:sz w:val="20"/>
              </w:rPr>
              <w:t>249.000đ</w:t>
            </w:r>
          </w:p>
        </w:tc>
      </w:tr>
      <w:tr>
        <w:tc>
          <w:tcPr>
            <w:tcW w:type="dxa" w:w="2381"/>
            <w:shd w:val="clear" w:color="auto" w:fill="FAFAF8"/>
          </w:tcPr>
          <w:p>
            <w:r/>
            <w:r>
              <w:rPr>
                <w:b/>
                <w:color w:val="5C3A1E"/>
                <w:sz w:val="20"/>
              </w:rPr>
              <w:t>Phù hợp ai</w:t>
            </w:r>
          </w:p>
        </w:tc>
        <w:tc>
          <w:tcPr>
            <w:tcW w:type="dxa" w:w="2381"/>
          </w:tcPr>
          <w:p>
            <w:r/>
            <w:r>
              <w:rPr>
                <w:color w:val="2C2A27"/>
                <w:sz w:val="20"/>
              </w:rPr>
              <w:t>Hút ít, có ý định bỏ</w:t>
            </w:r>
          </w:p>
        </w:tc>
        <w:tc>
          <w:tcPr>
            <w:tcW w:type="dxa" w:w="2381"/>
            <w:shd w:val="clear" w:color="auto" w:fill="FFFBEB"/>
          </w:tcPr>
          <w:p>
            <w:r/>
            <w:r>
              <w:rPr>
                <w:color w:val="2C2A27"/>
                <w:sz w:val="20"/>
              </w:rPr>
              <w:t>Đa số anh em hút lâu</w:t>
            </w:r>
          </w:p>
        </w:tc>
        <w:tc>
          <w:tcPr>
            <w:tcW w:type="dxa" w:w="2381"/>
          </w:tcPr>
          <w:p>
            <w:r/>
            <w:r>
              <w:rPr>
                <w:color w:val="2C2A27"/>
                <w:sz w:val="20"/>
              </w:rPr>
              <w:t>Hút nhiều, đã thử cai</w:t>
            </w:r>
          </w:p>
        </w:tc>
      </w:tr>
    </w:tbl>
    <w:p/>
    <w:p>
      <w:pPr>
        <w:spacing w:after="120"/>
      </w:pPr>
      <w:r>
        <w:rPr>
          <w:i/>
          <w:color w:val="5A5650"/>
          <w:sz w:val="22"/>
        </w:rPr>
        <w:t>Ghi chú: cột Lộ trình VỪA in đậm vì đây là cohort chiếm ~70% anh em Việt Nam — default khi anh em chưa biết mức lệ thuộc.</w:t>
      </w:r>
    </w:p>
    <w:p>
      <w:r>
        <w:br w:type="page"/>
      </w:r>
    </w:p>
    <w:p>
      <w:pPr>
        <w:jc w:val="left"/>
      </w:pPr>
      <w:r>
        <w:rPr>
          <w:rFonts w:ascii="Calibri" w:hAnsi="Calibri"/>
          <w:b/>
          <w:color w:val="5C3A1E"/>
          <w:sz w:val="44"/>
        </w:rPr>
        <w:t>3. Mô tả chi tiết từng lộ trình</w:t>
      </w:r>
    </w:p>
    <w:p>
      <w:pPr>
        <w:spacing w:before="240" w:after="80"/>
      </w:pPr>
      <w:r>
        <w:rPr>
          <w:b/>
          <w:color w:val="16A34A"/>
          <w:sz w:val="30"/>
        </w:rPr>
        <w:t>🟢 Lộ trình NHẸ — 35 ngày</w:t>
      </w:r>
    </w:p>
    <w:p>
      <w:pPr>
        <w:spacing w:after="120"/>
      </w:pPr>
      <w:r>
        <w:rPr>
          <w:b/>
          <w:color w:val="2C2A27"/>
          <w:sz w:val="22"/>
        </w:rPr>
        <w:t>Phù hợp anh em:</w:t>
      </w:r>
    </w:p>
    <w:p>
      <w:pPr>
        <w:pStyle w:val="ListBullet"/>
      </w:pPr>
      <w:r>
        <w:rPr>
          <w:color w:val="2C2A27"/>
          <w:sz w:val="22"/>
        </w:rPr>
        <w:t>Mới bắt đầu hút (1-5 năm).</w:t>
      </w:r>
    </w:p>
    <w:p>
      <w:pPr>
        <w:pStyle w:val="ListBullet"/>
      </w:pPr>
      <w:r>
        <w:rPr>
          <w:color w:val="2C2A27"/>
          <w:sz w:val="22"/>
        </w:rPr>
        <w:t>Hút &lt; 10 điếu/ngày, thường không hút vào buổi sáng đầu.</w:t>
      </w:r>
    </w:p>
    <w:p>
      <w:pPr>
        <w:pStyle w:val="ListBullet"/>
      </w:pPr>
      <w:r>
        <w:rPr>
          <w:color w:val="2C2A27"/>
          <w:sz w:val="22"/>
        </w:rPr>
        <w:t>Đã có ý định bỏ, chỉ cần 'cú hích'.</w:t>
      </w:r>
    </w:p>
    <w:p>
      <w:pPr>
        <w:pStyle w:val="ListBullet"/>
      </w:pPr>
      <w:r>
        <w:rPr>
          <w:color w:val="2C2A27"/>
          <w:sz w:val="22"/>
        </w:rPr>
        <w:t>Điểm Lệ Thuộc FTND: 0-3.</w:t>
      </w:r>
    </w:p>
    <w:p>
      <w:pPr>
        <w:spacing w:after="120"/>
      </w:pPr>
      <w:r>
        <w:rPr>
          <w:b/>
          <w:color w:val="2C2A27"/>
          <w:sz w:val="22"/>
        </w:rPr>
        <w:t>Cấu trúc 35 ngày:</w:t>
      </w:r>
    </w:p>
    <w:p>
      <w:pPr>
        <w:pStyle w:val="ListBullet"/>
      </w:pPr>
      <w:r>
        <w:rPr>
          <w:color w:val="2C2A27"/>
          <w:sz w:val="22"/>
        </w:rPr>
        <w:t>Ngày 1-7: Nhận Diện (FREE) — quan sát mình hút lúc nào, vì sao.</w:t>
      </w:r>
    </w:p>
    <w:p>
      <w:pPr>
        <w:pStyle w:val="ListBullet"/>
      </w:pPr>
      <w:r>
        <w:rPr>
          <w:color w:val="2C2A27"/>
          <w:sz w:val="22"/>
        </w:rPr>
        <w:t>Ngày 8-14: Kiểm Soát (7 ngày) — giảm tần suất + viết Sổ Hành Trình.</w:t>
      </w:r>
    </w:p>
    <w:p>
      <w:pPr>
        <w:pStyle w:val="ListBullet"/>
      </w:pPr>
      <w:r>
        <w:rPr>
          <w:color w:val="2C2A27"/>
          <w:sz w:val="22"/>
        </w:rPr>
        <w:t>Ngày 15: NGÀY QUYẾT ĐỊNH — chính thức bỏ.</w:t>
      </w:r>
    </w:p>
    <w:p>
      <w:pPr>
        <w:pStyle w:val="ListBullet"/>
      </w:pPr>
      <w:r>
        <w:rPr>
          <w:color w:val="2C2A27"/>
          <w:sz w:val="22"/>
        </w:rPr>
        <w:t>Ngày 16-35: Làm Chủ (21 ngày) — bảo vệ thành quả + Đại Sứ FREE.</w:t>
      </w:r>
    </w:p>
    <w:p>
      <w:pPr>
        <w:spacing w:after="120"/>
      </w:pPr>
      <w:r>
        <w:rPr>
          <w:b/>
          <w:color w:val="2C2A27"/>
          <w:sz w:val="22"/>
        </w:rPr>
        <w:t>Giá tham khảo:</w:t>
      </w:r>
    </w:p>
    <w:p>
      <w:pPr>
        <w:pStyle w:val="ListBullet"/>
      </w:pPr>
      <w:r>
        <w:rPr>
          <w:color w:val="2C2A27"/>
          <w:sz w:val="22"/>
        </w:rPr>
        <w:t>Trả Một Lần: 149.000đ (rẻ nhất, discount ~25%).</w:t>
      </w:r>
    </w:p>
    <w:p>
      <w:pPr>
        <w:pStyle w:val="ListBullet"/>
      </w:pPr>
      <w:r>
        <w:rPr>
          <w:color w:val="2C2A27"/>
          <w:sz w:val="22"/>
        </w:rPr>
        <w:t>Trả Theo Tuần: 25.000đ/tuần, huỷ lúc nào cũng được.</w:t>
      </w:r>
    </w:p>
    <w:p>
      <w:pPr>
        <w:pStyle w:val="ListBullet"/>
      </w:pPr>
      <w:r>
        <w:rPr>
          <w:color w:val="2C2A27"/>
          <w:sz w:val="22"/>
        </w:rPr>
        <w:t>Trả Sau Khi Thành Công: 99.000đ (chỉ tính khi sạch 21+ ngày).</w:t>
      </w:r>
    </w:p>
    <w:p>
      <w:pPr>
        <w:pStyle w:val="ListBullet"/>
      </w:pPr>
      <w:r>
        <w:rPr>
          <w:color w:val="2C2A27"/>
          <w:sz w:val="22"/>
        </w:rPr>
        <w:t>Trả Thử: 49.000đ — đi hết 7 ngày Nhận Diện rồi quyết.</w:t>
      </w:r>
    </w:p>
    <w:p>
      <w:pPr>
        <w:spacing w:before="240" w:after="80"/>
      </w:pPr>
      <w:r>
        <w:rPr>
          <w:b/>
          <w:color w:val="D97706"/>
          <w:sz w:val="30"/>
        </w:rPr>
        <w:t>🟡 Lộ trình VỪA — 52 ngày (đa số anh em)</w:t>
      </w:r>
    </w:p>
    <w:p>
      <w:pPr>
        <w:spacing w:after="120"/>
      </w:pPr>
      <w:r>
        <w:rPr>
          <w:b/>
          <w:color w:val="2C2A27"/>
          <w:sz w:val="22"/>
        </w:rPr>
        <w:t>Phù hợp anh em:</w:t>
      </w:r>
    </w:p>
    <w:p>
      <w:pPr>
        <w:pStyle w:val="ListBullet"/>
      </w:pPr>
      <w:r>
        <w:rPr>
          <w:color w:val="2C2A27"/>
          <w:sz w:val="22"/>
        </w:rPr>
        <w:t>Hút lâu năm nhưng chưa quá nặng (5-15 năm).</w:t>
      </w:r>
    </w:p>
    <w:p>
      <w:pPr>
        <w:pStyle w:val="ListBullet"/>
      </w:pPr>
      <w:r>
        <w:rPr>
          <w:color w:val="2C2A27"/>
          <w:sz w:val="22"/>
        </w:rPr>
        <w:t>Hút 10-20 điếu/ngày — khoảng 1 bao.</w:t>
      </w:r>
    </w:p>
    <w:p>
      <w:pPr>
        <w:pStyle w:val="ListBullet"/>
      </w:pPr>
      <w:r>
        <w:rPr>
          <w:color w:val="2C2A27"/>
          <w:sz w:val="22"/>
        </w:rPr>
        <w:t>Có thể hút điếu đầu trong 30-60 phút sau khi thức.</w:t>
      </w:r>
    </w:p>
    <w:p>
      <w:pPr>
        <w:pStyle w:val="ListBullet"/>
      </w:pPr>
      <w:r>
        <w:rPr>
          <w:color w:val="2C2A27"/>
          <w:sz w:val="22"/>
        </w:rPr>
        <w:t>Điểm Lệ Thuộc FTND: 4-6.</w:t>
      </w:r>
    </w:p>
    <w:p>
      <w:pPr>
        <w:spacing w:after="120"/>
      </w:pPr>
      <w:r>
        <w:rPr>
          <w:b/>
          <w:color w:val="2C2A27"/>
          <w:sz w:val="22"/>
        </w:rPr>
        <w:t>Cấu trúc 52 ngày (giống Sol v3 đã proven):</w:t>
      </w:r>
    </w:p>
    <w:p>
      <w:pPr>
        <w:pStyle w:val="ListBullet"/>
      </w:pPr>
      <w:r>
        <w:rPr>
          <w:color w:val="2C2A27"/>
          <w:sz w:val="22"/>
        </w:rPr>
        <w:t>Ngày 1-7: Nhận Diện (FREE).</w:t>
      </w:r>
    </w:p>
    <w:p>
      <w:pPr>
        <w:pStyle w:val="ListBullet"/>
      </w:pPr>
      <w:r>
        <w:rPr>
          <w:color w:val="2C2A27"/>
          <w:sz w:val="22"/>
        </w:rPr>
        <w:t>Ngày 8-21: Kiểm Soát (14 ngày).</w:t>
      </w:r>
    </w:p>
    <w:p>
      <w:pPr>
        <w:pStyle w:val="ListBullet"/>
      </w:pPr>
      <w:r>
        <w:rPr>
          <w:color w:val="2C2A27"/>
          <w:sz w:val="22"/>
        </w:rPr>
        <w:t>Ngày 22: NGÀY QUYẾT ĐỊNH.</w:t>
      </w:r>
    </w:p>
    <w:p>
      <w:pPr>
        <w:pStyle w:val="ListBullet"/>
      </w:pPr>
      <w:r>
        <w:rPr>
          <w:color w:val="2C2A27"/>
          <w:sz w:val="22"/>
        </w:rPr>
        <w:t>Ngày 23-52: Làm Chủ (30 ngày) → Lễ Tốt Nghiệp ngày 52.</w:t>
      </w:r>
    </w:p>
    <w:p>
      <w:pPr>
        <w:spacing w:after="120"/>
      </w:pPr>
      <w:r>
        <w:rPr>
          <w:b/>
          <w:color w:val="2C2A27"/>
          <w:sz w:val="22"/>
        </w:rPr>
        <w:t>Giá tham khảo:</w:t>
      </w:r>
    </w:p>
    <w:p>
      <w:pPr>
        <w:pStyle w:val="ListBullet"/>
      </w:pPr>
      <w:r>
        <w:rPr>
          <w:color w:val="2C2A27"/>
          <w:sz w:val="22"/>
        </w:rPr>
        <w:t>Trả Một Lần: 249.000đ (default Sol v4 — đúng 1 tháng tiền thuốc).</w:t>
      </w:r>
    </w:p>
    <w:p>
      <w:pPr>
        <w:pStyle w:val="ListBullet"/>
      </w:pPr>
      <w:r>
        <w:rPr>
          <w:color w:val="2C2A27"/>
          <w:sz w:val="22"/>
        </w:rPr>
        <w:t>Trả Theo Tuần: 30.000đ/tuần.</w:t>
      </w:r>
    </w:p>
    <w:p>
      <w:pPr>
        <w:pStyle w:val="ListBullet"/>
      </w:pPr>
      <w:r>
        <w:rPr>
          <w:color w:val="2C2A27"/>
          <w:sz w:val="22"/>
        </w:rPr>
        <w:t>Trả Sau Khi Thành Công: 199.000đ.</w:t>
      </w:r>
    </w:p>
    <w:p>
      <w:pPr>
        <w:pStyle w:val="ListBullet"/>
      </w:pPr>
      <w:r>
        <w:rPr>
          <w:color w:val="2C2A27"/>
          <w:sz w:val="22"/>
        </w:rPr>
        <w:t>Trả Thử: 49.000đ.</w:t>
      </w:r>
    </w:p>
    <w:p>
      <w:pPr>
        <w:spacing w:before="240" w:after="80"/>
      </w:pPr>
      <w:r>
        <w:rPr>
          <w:b/>
          <w:color w:val="DC2626"/>
          <w:sz w:val="30"/>
        </w:rPr>
        <w:t>🔴 Lộ trình NẶNG — 65 ngày</w:t>
      </w:r>
    </w:p>
    <w:p>
      <w:pPr>
        <w:spacing w:after="120"/>
      </w:pPr>
      <w:r>
        <w:rPr>
          <w:b/>
          <w:color w:val="2C2A27"/>
          <w:sz w:val="22"/>
        </w:rPr>
        <w:t>Phù hợp anh em:</w:t>
      </w:r>
    </w:p>
    <w:p>
      <w:pPr>
        <w:pStyle w:val="ListBullet"/>
      </w:pPr>
      <w:r>
        <w:rPr>
          <w:color w:val="2C2A27"/>
          <w:sz w:val="22"/>
        </w:rPr>
        <w:t>Hút &gt; 15 năm, lệ thuộc sâu cả thể chất + tâm lý.</w:t>
      </w:r>
    </w:p>
    <w:p>
      <w:pPr>
        <w:pStyle w:val="ListBullet"/>
      </w:pPr>
      <w:r>
        <w:rPr>
          <w:color w:val="2C2A27"/>
          <w:sz w:val="22"/>
        </w:rPr>
        <w:t>Hút &gt; 20 điếu/ngày — hơn 1 bao.</w:t>
      </w:r>
    </w:p>
    <w:p>
      <w:pPr>
        <w:pStyle w:val="ListBullet"/>
      </w:pPr>
      <w:r>
        <w:rPr>
          <w:color w:val="2C2A27"/>
          <w:sz w:val="22"/>
        </w:rPr>
        <w:t>Hút điếu đầu trong vòng 30 phút sau khi thức (đặc biệt &lt; 5 phút = lệ thuộc rất nặng).</w:t>
      </w:r>
    </w:p>
    <w:p>
      <w:pPr>
        <w:pStyle w:val="ListBullet"/>
      </w:pPr>
      <w:r>
        <w:rPr>
          <w:color w:val="2C2A27"/>
          <w:sz w:val="22"/>
        </w:rPr>
        <w:t>Đã thử cai 2+ lần và tái phát.</w:t>
      </w:r>
    </w:p>
    <w:p>
      <w:pPr>
        <w:pStyle w:val="ListBullet"/>
      </w:pPr>
      <w:r>
        <w:rPr>
          <w:color w:val="2C2A27"/>
          <w:sz w:val="22"/>
        </w:rPr>
        <w:t>Điểm Lệ Thuộc FTND: 7-10.</w:t>
      </w:r>
    </w:p>
    <w:p>
      <w:pPr>
        <w:spacing w:after="120"/>
      </w:pPr>
      <w:r>
        <w:rPr>
          <w:b/>
          <w:color w:val="2C2A27"/>
          <w:sz w:val="22"/>
        </w:rPr>
        <w:t>Cấu trúc 65 ngày — KHÁC v3 ở điểm linh hoạt:</w:t>
      </w:r>
    </w:p>
    <w:p>
      <w:pPr>
        <w:pStyle w:val="ListBullet"/>
      </w:pPr>
      <w:r>
        <w:rPr>
          <w:color w:val="2C2A27"/>
          <w:sz w:val="22"/>
        </w:rPr>
        <w:t>Ngày 1-7: Nhận Diện (FREE).</w:t>
      </w:r>
    </w:p>
    <w:p>
      <w:pPr>
        <w:pStyle w:val="ListBullet"/>
      </w:pPr>
      <w:r>
        <w:rPr>
          <w:color w:val="2C2A27"/>
          <w:sz w:val="22"/>
        </w:rPr>
        <w:t>Ngày 8-28: Kiểm Soát kéo dài 21 ngày — cần thêm 7 ngày đệm.</w:t>
      </w:r>
    </w:p>
    <w:p>
      <w:pPr>
        <w:pStyle w:val="ListBullet"/>
      </w:pPr>
      <w:r>
        <w:rPr>
          <w:color w:val="2C2A27"/>
          <w:sz w:val="22"/>
        </w:rPr>
        <w:t>NGÀY QUYẾT ĐỊNH LINH HOẠT: anh chọn 1 ngày trong khoảng Ngày 22-28.</w:t>
      </w:r>
    </w:p>
    <w:p>
      <w:pPr>
        <w:pStyle w:val="ListBullet"/>
      </w:pPr>
      <w:r>
        <w:rPr>
          <w:color w:val="2C2A27"/>
          <w:sz w:val="22"/>
        </w:rPr>
        <w:t>Ngày sau Quyết Định: Làm Chủ 30 ngày → Lễ Tốt Nghiệp ngày 65.</w:t>
      </w:r>
    </w:p>
    <w:p>
      <w:pPr>
        <w:spacing w:after="120"/>
      </w:pPr>
      <w:r>
        <w:rPr>
          <w:b/>
          <w:color w:val="2C2A27"/>
          <w:sz w:val="22"/>
        </w:rPr>
        <w:t>Giá tham khảo:</w:t>
      </w:r>
    </w:p>
    <w:p>
      <w:pPr>
        <w:pStyle w:val="ListBullet"/>
      </w:pPr>
      <w:r>
        <w:rPr>
          <w:color w:val="2C2A27"/>
          <w:sz w:val="22"/>
        </w:rPr>
        <w:t>Trả Một Lần: 349.000đ (cao hơn vì lộ trình dài + risk tái phát cao).</w:t>
      </w:r>
    </w:p>
    <w:p>
      <w:pPr>
        <w:pStyle w:val="ListBullet"/>
      </w:pPr>
      <w:r>
        <w:rPr>
          <w:color w:val="2C2A27"/>
          <w:sz w:val="22"/>
        </w:rPr>
        <w:t>Trả Theo Tuần: 35.000đ/tuần.</w:t>
      </w:r>
    </w:p>
    <w:p>
      <w:pPr>
        <w:pStyle w:val="ListBullet"/>
      </w:pPr>
      <w:r>
        <w:rPr>
          <w:color w:val="2C2A27"/>
          <w:sz w:val="22"/>
        </w:rPr>
        <w:t>Trả Sau Khi Thành Công: 249.000đ.</w:t>
      </w:r>
    </w:p>
    <w:p>
      <w:pPr>
        <w:pStyle w:val="ListBullet"/>
      </w:pPr>
      <w:r>
        <w:rPr>
          <w:color w:val="2C2A27"/>
          <w:sz w:val="22"/>
        </w:rPr>
        <w:t>Trả Thử: 49.000đ.</w:t>
      </w:r>
    </w:p>
    <w:p>
      <w:pPr>
        <w:spacing w:after="120"/>
      </w:pPr>
      <w:r>
        <w:rPr>
          <w:i/>
          <w:color w:val="5A5650"/>
          <w:sz w:val="22"/>
        </w:rPr>
        <w:t>Lý do thiết kế Lộ trình NẶNG dài hơn: nghiên cứu Hughes 2004 + Hajek 2013 cho thấy người hút &gt; 1 bao/ngày cần thời gian đệm trước Ngày Quyết Định lâu hơn để giảm neuroadaptation. Việc cho anh em chọn ngày Quyết Định trong window 22-28 cũng giúp anh em có cảm giác làm chủ — yếu tố then chốt theo Self-Determination Theory.</w:t>
      </w:r>
    </w:p>
    <w:p>
      <w:r>
        <w:br w:type="page"/>
      </w:r>
    </w:p>
    <w:p>
      <w:pPr>
        <w:jc w:val="left"/>
      </w:pPr>
      <w:r>
        <w:rPr>
          <w:rFonts w:ascii="Calibri" w:hAnsi="Calibri"/>
          <w:b/>
          <w:color w:val="5C3A1E"/>
          <w:sz w:val="44"/>
        </w:rPr>
        <w:t>4. Cơ sở khoa học</w:t>
      </w:r>
    </w:p>
    <w:p>
      <w:pPr>
        <w:spacing w:after="120"/>
      </w:pPr>
      <w:r>
        <w:rPr>
          <w:i/>
          <w:color w:val="5A5650"/>
          <w:sz w:val="22"/>
        </w:rPr>
        <w:t>Sol KHÔNG bịa. Mỗi quyết định thiết kế đều có nguồn — phần này dành cho báo chí, đối tác và những anh em muốn check kỹ.</w:t>
      </w:r>
    </w:p>
    <w:p>
      <w:pPr>
        <w:spacing w:before="240" w:after="80"/>
      </w:pPr>
      <w:r>
        <w:rPr>
          <w:b/>
          <w:color w:val="5C3A1E"/>
          <w:sz w:val="30"/>
        </w:rPr>
        <w:t>Thang đo FTND (Fagerström Test for Nicotine Dependence)</w:t>
      </w:r>
    </w:p>
    <w:p>
      <w:pPr>
        <w:spacing w:after="120"/>
      </w:pPr>
      <w:r>
        <w:rPr>
          <w:color w:val="2C2A27"/>
          <w:sz w:val="22"/>
        </w:rPr>
        <w:t>Bài test 6 câu chuẩn quốc tế đo mức lệ thuộc nicotin, công bố lần đầu 1991 (Heatherton et al., British Journal of Addiction). WHO + CDC + Bộ Y tế VN đều dùng. Điểm 0-10:</w:t>
      </w:r>
    </w:p>
    <w:p>
      <w:pPr>
        <w:pStyle w:val="ListBullet"/>
      </w:pPr>
      <w:r>
        <w:rPr>
          <w:color w:val="2C2A27"/>
          <w:sz w:val="22"/>
        </w:rPr>
        <w:t>0-2: Không/rất ít lệ thuộc.</w:t>
      </w:r>
    </w:p>
    <w:p>
      <w:pPr>
        <w:pStyle w:val="ListBullet"/>
      </w:pPr>
      <w:r>
        <w:rPr>
          <w:color w:val="2C2A27"/>
          <w:sz w:val="22"/>
        </w:rPr>
        <w:t>3-4: Lệ thuộc nhẹ.</w:t>
      </w:r>
    </w:p>
    <w:p>
      <w:pPr>
        <w:pStyle w:val="ListBullet"/>
      </w:pPr>
      <w:r>
        <w:rPr>
          <w:color w:val="2C2A27"/>
          <w:sz w:val="22"/>
        </w:rPr>
        <w:t>5-7: Lệ thuộc trung bình.</w:t>
      </w:r>
    </w:p>
    <w:p>
      <w:pPr>
        <w:pStyle w:val="ListBullet"/>
      </w:pPr>
      <w:r>
        <w:rPr>
          <w:color w:val="2C2A27"/>
          <w:sz w:val="22"/>
        </w:rPr>
        <w:t>8-10: Lệ thuộc rất nặng.</w:t>
      </w:r>
    </w:p>
    <w:p>
      <w:pPr>
        <w:spacing w:after="120"/>
      </w:pPr>
      <w:r>
        <w:rPr>
          <w:color w:val="2C2A27"/>
          <w:sz w:val="22"/>
        </w:rPr>
        <w:t>Sol gom 0-3 = Nhẹ, 4-6 = Vừa, 7-10 = Nặng để đơn giản cho anh em Việt.</w:t>
      </w:r>
    </w:p>
    <w:p>
      <w:pPr>
        <w:spacing w:before="240" w:after="80"/>
      </w:pPr>
      <w:r>
        <w:rPr>
          <w:b/>
          <w:color w:val="5C3A1E"/>
          <w:sz w:val="30"/>
        </w:rPr>
        <w:t>Hughes 2004 — Light smokers có thể cai ngắn hơn</w:t>
      </w:r>
    </w:p>
    <w:p>
      <w:pPr>
        <w:spacing w:after="120"/>
      </w:pPr>
      <w:r>
        <w:rPr>
          <w:color w:val="2C2A27"/>
          <w:sz w:val="22"/>
        </w:rPr>
        <w:t>Tổng quan của John Hughes (Tobacco Control 2004) cho thấy người hút &lt; 10 điếu/ngày (light smokers) có thể đạt abstinence rate tương đương sau 3-4 tuần thay vì 8-12 tuần như heavy smokers. Cơ chế: receptor nicotinic chưa upregulate sâu, withdrawal nhẹ hơn.</w:t>
      </w:r>
    </w:p>
    <w:p>
      <w:pPr>
        <w:spacing w:before="240" w:after="80"/>
      </w:pPr>
      <w:r>
        <w:rPr>
          <w:b/>
          <w:color w:val="5C3A1E"/>
          <w:sz w:val="30"/>
        </w:rPr>
        <w:t>Hajek 2013 — Time-to-first-cigarette &gt; FTND total</w:t>
      </w:r>
    </w:p>
    <w:p>
      <w:pPr>
        <w:spacing w:after="120"/>
      </w:pPr>
      <w:r>
        <w:rPr>
          <w:color w:val="2C2A27"/>
          <w:sz w:val="22"/>
        </w:rPr>
        <w:t>Hajek et al. (Addiction 2013) cho thấy thời gian hút điếu đầu sau khi thức là chỉ số lệ thuộc mạnh nhất — mạnh hơn cả tổng điểm FTND. Hút &lt; 5 phút sau khi thức = lệ thuộc rất nặng, cần lộ trình dài + chuẩn bị kỹ. Sol đưa câu này lên #1 trong test 6 câu.</w:t>
      </w:r>
    </w:p>
    <w:p>
      <w:pPr>
        <w:spacing w:before="240" w:after="80"/>
      </w:pPr>
      <w:r>
        <w:rPr>
          <w:b/>
          <w:color w:val="5C3A1E"/>
          <w:sz w:val="30"/>
        </w:rPr>
        <w:t>Self-Determination Theory — Cho phép chọn ngày Q-Day</w:t>
      </w:r>
    </w:p>
    <w:p>
      <w:pPr>
        <w:spacing w:after="120"/>
      </w:pPr>
      <w:r>
        <w:rPr>
          <w:color w:val="2C2A27"/>
          <w:sz w:val="22"/>
        </w:rPr>
        <w:t>Deci &amp; Ryan (1985, 2000) — autonomy là 1 trong 3 nhu cầu tâm lý cơ bản. Cho anh em hút nặng quyền chọn Ngày Quyết Định trong window 7 ngày (Ngày 22-28) thay vì cứng nhắc Ngày 22 giúp tăng cảm giác tự chủ → tăng tỷ lệ thành công.</w:t>
      </w:r>
    </w:p>
    <w:p>
      <w:pPr>
        <w:spacing w:before="240" w:after="80"/>
      </w:pPr>
      <w:r>
        <w:rPr>
          <w:b/>
          <w:color w:val="5C3A1E"/>
          <w:sz w:val="30"/>
        </w:rPr>
        <w:t>WHO 2008 + Bộ Y tế VN — Counselling + structured plan tăng odds 2-3x</w:t>
      </w:r>
    </w:p>
    <w:p>
      <w:pPr>
        <w:spacing w:after="120"/>
      </w:pPr>
      <w:r>
        <w:rPr>
          <w:color w:val="2C2A27"/>
          <w:sz w:val="22"/>
        </w:rPr>
        <w:t>WHO Cochrane Review: counselling 4+ buổi + structured plan tăng odds bỏ thành công 2-3x so với cold turkey không hỗ trợ. Sol v4 cung cấp structured plan 35/52/65 ngày + voice messages thay thế counselling 1-1 (tiết kiệm 100x chi phí so với hotline).</w:t>
      </w:r>
    </w:p>
    <w:p>
      <w:r>
        <w:br w:type="page"/>
      </w:r>
    </w:p>
    <w:p>
      <w:pPr>
        <w:jc w:val="left"/>
      </w:pPr>
      <w:r>
        <w:rPr>
          <w:rFonts w:ascii="Calibri" w:hAnsi="Calibri"/>
          <w:b/>
          <w:color w:val="5C3A1E"/>
          <w:sz w:val="44"/>
        </w:rPr>
        <w:t>5. Bảng 3 Mức Lệ Thuộc xuất hiện ở đâu?</w:t>
      </w:r>
    </w:p>
    <w:p>
      <w:pPr>
        <w:spacing w:after="120"/>
      </w:pPr>
      <w:r>
        <w:rPr>
          <w:b/>
          <w:color w:val="2C2A27"/>
          <w:sz w:val="22"/>
        </w:rPr>
        <w:t>Khang chốt: bảng 3 Mức Lệ Thuộc phải xuất hiện chuyên nghiệp ở MỌI touchpoint — thể hiện Sol bám sát + cá nhân hoá:</w:t>
      </w:r>
    </w:p>
    <w:p>
      <w:pPr>
        <w:spacing w:before="240" w:after="80"/>
      </w:pPr>
      <w:r>
        <w:rPr>
          <w:b/>
          <w:color w:val="5C3A1E"/>
          <w:sz w:val="30"/>
        </w:rPr>
        <w:t>Touchpoints CUSTOMER thấy</w:t>
      </w:r>
    </w:p>
    <w:p>
      <w:pPr>
        <w:pStyle w:val="ListBullet"/>
      </w:pPr>
      <w:r>
        <w:rPr>
          <w:color w:val="2C2A27"/>
          <w:sz w:val="22"/>
        </w:rPr>
        <w:t>Landing chính (sol.vn) — section ngắn 3 cards trước bảng giá.</w:t>
      </w:r>
    </w:p>
    <w:p>
      <w:pPr>
        <w:pStyle w:val="ListBullet"/>
      </w:pPr>
      <w:r>
        <w:rPr>
          <w:color w:val="2C2A27"/>
          <w:sz w:val="22"/>
        </w:rPr>
        <w:t>Trang Giá (sol.vn/gia) — section đầy đủ 3 cards + bảng so sánh giá theo cohort.</w:t>
      </w:r>
    </w:p>
    <w:p>
      <w:pPr>
        <w:pStyle w:val="ListBullet"/>
      </w:pPr>
      <w:r>
        <w:rPr>
          <w:color w:val="2C2A27"/>
          <w:sz w:val="22"/>
        </w:rPr>
        <w:t>Landing Bothuocla (bothuocla.sol.vn) — trang giá dashboard widget có CohortPicker UI live.</w:t>
      </w:r>
    </w:p>
    <w:p>
      <w:pPr>
        <w:pStyle w:val="ListBullet"/>
      </w:pPr>
      <w:r>
        <w:rPr>
          <w:color w:val="2C2A27"/>
          <w:sz w:val="22"/>
        </w:rPr>
        <w:t>Onboarding wizard — bước 'Mức Lệ Thuộc' với test FTND 6 câu.</w:t>
      </w:r>
    </w:p>
    <w:p>
      <w:pPr>
        <w:pStyle w:val="ListBullet"/>
      </w:pPr>
      <w:r>
        <w:rPr>
          <w:color w:val="2C2A27"/>
          <w:sz w:val="22"/>
        </w:rPr>
        <w:t>Báo cáo Day 7/14/30 trong dashboard — badge cohort của anh + lộ trình tương ứng.</w:t>
      </w:r>
    </w:p>
    <w:p>
      <w:pPr>
        <w:pStyle w:val="ListBullet"/>
      </w:pPr>
      <w:r>
        <w:rPr>
          <w:color w:val="2C2A27"/>
          <w:sz w:val="22"/>
        </w:rPr>
        <w:t>Email funnel — email Day 0 có dòng 'Sol đã chọn Lộ trình [X] cho anh dựa trên FTND'.</w:t>
      </w:r>
    </w:p>
    <w:p>
      <w:pPr>
        <w:pStyle w:val="ListBullet"/>
      </w:pPr>
      <w:r>
        <w:rPr>
          <w:color w:val="2C2A27"/>
          <w:sz w:val="22"/>
        </w:rPr>
        <w:t>Zalo OA welcome message — gợi ý lộ trình.</w:t>
      </w:r>
    </w:p>
    <w:p>
      <w:pPr>
        <w:spacing w:before="240" w:after="80"/>
      </w:pPr>
      <w:r>
        <w:rPr>
          <w:b/>
          <w:color w:val="5C3A1E"/>
          <w:sz w:val="30"/>
        </w:rPr>
        <w:t>Touchpoints INTERNAL</w:t>
      </w:r>
    </w:p>
    <w:p>
      <w:pPr>
        <w:pStyle w:val="ListBullet"/>
      </w:pPr>
      <w:r>
        <w:rPr>
          <w:color w:val="2C2A27"/>
          <w:sz w:val="22"/>
        </w:rPr>
        <w:t>Admin dashboard — filter user theo cohort, xem ratio Light/Moderate/Heavy.</w:t>
      </w:r>
    </w:p>
    <w:p>
      <w:pPr>
        <w:pStyle w:val="ListBullet"/>
      </w:pPr>
      <w:r>
        <w:rPr>
          <w:color w:val="2C2A27"/>
          <w:sz w:val="22"/>
        </w:rPr>
        <w:t>Voice messages — Khang ghi 3 phiên bản voice 'Day 0' cho 3 cohort khác nhau.</w:t>
      </w:r>
    </w:p>
    <w:p>
      <w:pPr>
        <w:pStyle w:val="ListBullet"/>
      </w:pPr>
      <w:r>
        <w:rPr>
          <w:color w:val="2C2A27"/>
          <w:sz w:val="22"/>
        </w:rPr>
        <w:t>Content engine — wiki/canned replies có flag cohort để adaptive.</w:t>
      </w:r>
    </w:p>
    <w:p>
      <w:pPr>
        <w:pStyle w:val="ListBullet"/>
      </w:pPr>
      <w:r>
        <w:rPr>
          <w:color w:val="2C2A27"/>
          <w:sz w:val="22"/>
        </w:rPr>
        <w:t>Báo chí/đối tác kit — bảng này paste vào media kit để show Sol chuyên nghiệp.</w:t>
      </w:r>
    </w:p>
    <w:p>
      <w:pPr>
        <w:pStyle w:val="ListBullet"/>
      </w:pPr>
      <w:r>
        <w:rPr>
          <w:color w:val="2C2A27"/>
          <w:sz w:val="22"/>
        </w:rPr>
        <w:t>Đại Sứ Sol training — alumni học cách giải thích 3 mức cho anh em mới.</w:t>
      </w:r>
    </w:p>
    <w:p>
      <w:pPr>
        <w:spacing w:before="240" w:after="80"/>
      </w:pPr>
      <w:r>
        <w:rPr>
          <w:b/>
          <w:color w:val="5C3A1E"/>
          <w:sz w:val="30"/>
        </w:rPr>
        <w:t>Touchpoints LEGAL</w:t>
      </w:r>
    </w:p>
    <w:p>
      <w:pPr>
        <w:pStyle w:val="ListBullet"/>
      </w:pPr>
      <w:r>
        <w:rPr>
          <w:color w:val="2C2A27"/>
          <w:sz w:val="22"/>
        </w:rPr>
        <w:t>Privacy Policy — nêu rõ Sol thu thập điểm FTND để cá nhân hoá lộ trình.</w:t>
      </w:r>
    </w:p>
    <w:p>
      <w:pPr>
        <w:pStyle w:val="ListBullet"/>
      </w:pPr>
      <w:r>
        <w:rPr>
          <w:color w:val="2C2A27"/>
          <w:sz w:val="22"/>
        </w:rPr>
        <w:t>Điều khoản — nêu rõ refund khác nhau theo cohort (Light refund tới Day 14 vs Heavy tới Day 28).</w:t>
      </w:r>
    </w:p>
    <w:p>
      <w:pPr>
        <w:pStyle w:val="ListBullet"/>
      </w:pPr>
      <w:r>
        <w:rPr>
          <w:color w:val="2C2A27"/>
          <w:sz w:val="22"/>
        </w:rPr>
        <w:t>Disclaimer y khoa — 'Thang đo FTND chỉ là tham khảo, không thay thế chẩn đoán bác sĩ.'</w:t>
      </w:r>
    </w:p>
    <w:p>
      <w:r>
        <w:br w:type="page"/>
      </w:r>
    </w:p>
    <w:p>
      <w:pPr>
        <w:jc w:val="left"/>
      </w:pPr>
      <w:r>
        <w:rPr>
          <w:rFonts w:ascii="Calibri" w:hAnsi="Calibri"/>
          <w:b/>
          <w:color w:val="5C3A1E"/>
          <w:sz w:val="44"/>
        </w:rPr>
        <w:t>6. Bài test Mức Lệ Thuộc (6 câu, 2 phút)</w:t>
      </w:r>
    </w:p>
    <w:p>
      <w:pPr>
        <w:spacing w:after="120"/>
      </w:pPr>
      <w:r>
        <w:rPr>
          <w:i/>
          <w:color w:val="5A5650"/>
          <w:sz w:val="22"/>
        </w:rPr>
        <w:t>Đây là bản Việt hoá Khang đã dịch lại cho dễ hiểu — không dùng từ Tây. Tổng điểm 0-10, Sol tự gợi ý cohort.</w:t>
      </w:r>
    </w:p>
    <w:p>
      <w:pPr>
        <w:spacing w:after="120"/>
      </w:pPr>
      <w:r>
        <w:rPr>
          <w:b/>
          <w:color w:val="2C2A27"/>
          <w:sz w:val="22"/>
        </w:rPr>
        <w:t>Q1. Anh hút điếu đầu tiên sau khi thức dậy bao lâu?</w:t>
      </w:r>
    </w:p>
    <w:p>
      <w:pPr>
        <w:spacing w:after="120"/>
      </w:pPr>
      <w:r>
        <w:rPr>
          <w:color w:val="5A5650"/>
          <w:sz w:val="22"/>
        </w:rPr>
        <w:t xml:space="preserve">    Trong 5 phút (3 điểm) · 6-30 phút (2đ) · 31-60 phút (1đ) · Sau 1 tiếng (0đ)</w:t>
      </w:r>
    </w:p>
    <w:p>
      <w:pPr>
        <w:spacing w:after="120"/>
      </w:pPr>
      <w:r>
        <w:rPr>
          <w:b/>
          <w:color w:val="2C2A27"/>
          <w:sz w:val="22"/>
        </w:rPr>
        <w:t>Q2. Anh có khó nhịn hút ở nơi cấm hút không (bệnh viện, máy bay)?</w:t>
      </w:r>
    </w:p>
    <w:p>
      <w:pPr>
        <w:spacing w:after="120"/>
      </w:pPr>
      <w:r>
        <w:rPr>
          <w:color w:val="5A5650"/>
          <w:sz w:val="22"/>
        </w:rPr>
        <w:t xml:space="preserve">    Có (1đ) · Không (0đ)</w:t>
      </w:r>
    </w:p>
    <w:p>
      <w:pPr>
        <w:spacing w:after="120"/>
      </w:pPr>
      <w:r>
        <w:rPr>
          <w:b/>
          <w:color w:val="2C2A27"/>
          <w:sz w:val="22"/>
        </w:rPr>
        <w:t>Q3. Điếu nào anh ghét bỏ nhất trong ngày?</w:t>
      </w:r>
    </w:p>
    <w:p>
      <w:pPr>
        <w:spacing w:after="120"/>
      </w:pPr>
      <w:r>
        <w:rPr>
          <w:color w:val="5A5650"/>
          <w:sz w:val="22"/>
        </w:rPr>
        <w:t xml:space="preserve">    Điếu sáng đầu (1đ) · Bất kỳ điếu khác (0đ)</w:t>
      </w:r>
    </w:p>
    <w:p>
      <w:pPr>
        <w:spacing w:after="120"/>
      </w:pPr>
      <w:r>
        <w:rPr>
          <w:b/>
          <w:color w:val="2C2A27"/>
          <w:sz w:val="22"/>
        </w:rPr>
        <w:t>Q4. Anh hút bao nhiêu điếu/ngày?</w:t>
      </w:r>
    </w:p>
    <w:p>
      <w:pPr>
        <w:spacing w:after="120"/>
      </w:pPr>
      <w:r>
        <w:rPr>
          <w:color w:val="5A5650"/>
          <w:sz w:val="22"/>
        </w:rPr>
        <w:t xml:space="preserve">    ≤10 (0đ) · 11-20 (1đ) · 21-30 (2đ) · ≥31 (3đ)</w:t>
      </w:r>
    </w:p>
    <w:p>
      <w:pPr>
        <w:spacing w:after="120"/>
      </w:pPr>
      <w:r>
        <w:rPr>
          <w:b/>
          <w:color w:val="2C2A27"/>
          <w:sz w:val="22"/>
        </w:rPr>
        <w:t>Q5. Anh có hút nhiều hơn vào sáng sớm so với phần còn lại trong ngày?</w:t>
      </w:r>
    </w:p>
    <w:p>
      <w:pPr>
        <w:spacing w:after="120"/>
      </w:pPr>
      <w:r>
        <w:rPr>
          <w:color w:val="5A5650"/>
          <w:sz w:val="22"/>
        </w:rPr>
        <w:t xml:space="preserve">    Có (1đ) · Không (0đ)</w:t>
      </w:r>
    </w:p>
    <w:p>
      <w:pPr>
        <w:spacing w:after="120"/>
      </w:pPr>
      <w:r>
        <w:rPr>
          <w:b/>
          <w:color w:val="2C2A27"/>
          <w:sz w:val="22"/>
        </w:rPr>
        <w:t>Q6. Khi ốm phải nằm trên giường cả ngày, anh vẫn hút?</w:t>
      </w:r>
    </w:p>
    <w:p>
      <w:pPr>
        <w:spacing w:after="120"/>
      </w:pPr>
      <w:r>
        <w:rPr>
          <w:color w:val="5A5650"/>
          <w:sz w:val="22"/>
        </w:rPr>
        <w:t xml:space="preserve">    Có (1đ) · Không (0đ)</w:t>
      </w:r>
    </w:p>
    <w:p/>
    <w:p>
      <w:pPr>
        <w:spacing w:after="120"/>
      </w:pPr>
      <w:r>
        <w:rPr>
          <w:b/>
          <w:color w:val="2C2A27"/>
          <w:sz w:val="22"/>
        </w:rPr>
        <w:t>Tổng điểm → Cohort:</w:t>
      </w:r>
    </w:p>
    <w:p>
      <w:pPr>
        <w:pStyle w:val="ListBullet"/>
      </w:pPr>
      <w:r>
        <w:rPr>
          <w:color w:val="2C2A27"/>
          <w:sz w:val="22"/>
        </w:rPr>
        <w:t>0-3 điểm → 🟢 Lộ trình NHẸ 35 ngày</w:t>
      </w:r>
    </w:p>
    <w:p>
      <w:pPr>
        <w:pStyle w:val="ListBullet"/>
      </w:pPr>
      <w:r>
        <w:rPr>
          <w:color w:val="2C2A27"/>
          <w:sz w:val="22"/>
        </w:rPr>
        <w:t>4-6 điểm → 🟡 Lộ trình VỪA 52 ngày</w:t>
      </w:r>
    </w:p>
    <w:p>
      <w:pPr>
        <w:pStyle w:val="ListBullet"/>
      </w:pPr>
      <w:r>
        <w:rPr>
          <w:color w:val="2C2A27"/>
          <w:sz w:val="22"/>
        </w:rPr>
        <w:t>7-10 điểm → 🔴 Lộ trình NẶNG 65 ngày</w:t>
      </w:r>
    </w:p>
    <w:p>
      <w:r>
        <w:br w:type="page"/>
      </w:r>
    </w:p>
    <w:p>
      <w:pPr>
        <w:jc w:val="left"/>
      </w:pPr>
      <w:r>
        <w:rPr>
          <w:rFonts w:ascii="Calibri" w:hAnsi="Calibri"/>
          <w:b/>
          <w:color w:val="5C3A1E"/>
          <w:sz w:val="44"/>
        </w:rPr>
        <w:t>7. Kịch bản bán hàng theo cohort</w:t>
      </w:r>
    </w:p>
    <w:p>
      <w:pPr>
        <w:spacing w:after="120"/>
      </w:pPr>
      <w:r>
        <w:rPr>
          <w:i/>
          <w:color w:val="5A5650"/>
          <w:sz w:val="22"/>
        </w:rPr>
        <w:t>Khi nói chuyện với khách (qua Zalo OA, email, hotline, hoặc Đại Sứ), kịch bản nên adaptive theo cohort:</w:t>
      </w:r>
    </w:p>
    <w:p>
      <w:pPr>
        <w:spacing w:before="240" w:after="80"/>
      </w:pPr>
      <w:r>
        <w:rPr>
          <w:b/>
          <w:color w:val="5C3A1E"/>
          <w:sz w:val="30"/>
        </w:rPr>
        <w:t>Với anh em Lộ trình NHẸ</w:t>
      </w:r>
    </w:p>
    <w:p>
      <w:pPr>
        <w:spacing w:after="120"/>
      </w:pPr>
      <w:r>
        <w:rPr>
          <w:color w:val="2C2A27"/>
          <w:sz w:val="22"/>
        </w:rPr>
        <w:t>Pain point: 'Tôi hút không nhiều, có cần phải đi 1 lộ trình không?'</w:t>
      </w:r>
    </w:p>
    <w:p>
      <w:pPr>
        <w:spacing w:after="120"/>
      </w:pPr>
      <w:r>
        <w:rPr>
          <w:i/>
          <w:color w:val="2C2A27"/>
          <w:sz w:val="22"/>
        </w:rPr>
        <w:t>Reframe: 'Anh hút ít nên Sol đi cùng anh 35 ngày là đủ. Bằng cuốn sách. Không lằng nhằng. 149k = 1 lần đầu tư cho cả đời không hút.'</w:t>
      </w:r>
    </w:p>
    <w:p>
      <w:pPr>
        <w:spacing w:before="240" w:after="80"/>
      </w:pPr>
      <w:r>
        <w:rPr>
          <w:b/>
          <w:color w:val="5C3A1E"/>
          <w:sz w:val="30"/>
        </w:rPr>
        <w:t>Với anh em Lộ trình VỪA (đa số)</w:t>
      </w:r>
    </w:p>
    <w:p>
      <w:pPr>
        <w:spacing w:after="120"/>
      </w:pPr>
      <w:r>
        <w:rPr>
          <w:color w:val="2C2A27"/>
          <w:sz w:val="22"/>
        </w:rPr>
        <w:t>Pain point: '249k đắt không?'</w:t>
      </w:r>
    </w:p>
    <w:p>
      <w:pPr>
        <w:spacing w:after="120"/>
      </w:pPr>
      <w:r>
        <w:rPr>
          <w:i/>
          <w:color w:val="2C2A27"/>
          <w:sz w:val="22"/>
        </w:rPr>
        <w:t>Reframe: 'Anh hút 1 bao/ngày × 20k = 600k/tháng đốt. 249k = 12 ngày tiền thuốc, đổi lấy 52 ngày Sol đi cùng. Tiết kiệm thực: 600k × 12 tháng - 249k = ~7 triệu/năm chưa kể sức khoẻ.'</w:t>
      </w:r>
    </w:p>
    <w:p>
      <w:pPr>
        <w:spacing w:before="240" w:after="80"/>
      </w:pPr>
      <w:r>
        <w:rPr>
          <w:b/>
          <w:color w:val="5C3A1E"/>
          <w:sz w:val="30"/>
        </w:rPr>
        <w:t>Với anh em Lộ trình NẶNG</w:t>
      </w:r>
    </w:p>
    <w:p>
      <w:pPr>
        <w:spacing w:after="120"/>
      </w:pPr>
      <w:r>
        <w:rPr>
          <w:color w:val="2C2A27"/>
          <w:sz w:val="22"/>
        </w:rPr>
        <w:t>Pain point: 'Tôi hút 25 năm, thử cai 3 lần đều thất bại — Sol khác gì?'</w:t>
      </w:r>
    </w:p>
    <w:p>
      <w:pPr>
        <w:spacing w:after="120"/>
      </w:pPr>
      <w:r>
        <w:rPr>
          <w:i/>
          <w:color w:val="2C2A27"/>
          <w:sz w:val="22"/>
        </w:rPr>
        <w:t>Reframe: 'Anh hút nặng — Sol biết. 65 ngày, cho anh chọn ngày Quyết Định trong tuần 22-28, không ép. Khang cũng hút 22 năm, hiểu anh. 349k cho 65 ngày = nhiều hơn nhưng còn rẻ hơn Champix 4 triệu.'</w:t>
      </w:r>
    </w:p>
    <w:p>
      <w:r>
        <w:br w:type="page"/>
      </w:r>
    </w:p>
    <w:p>
      <w:pPr>
        <w:jc w:val="left"/>
      </w:pPr>
      <w:r>
        <w:rPr>
          <w:rFonts w:ascii="Calibri" w:hAnsi="Calibri"/>
          <w:b/>
          <w:color w:val="5C3A1E"/>
          <w:sz w:val="44"/>
        </w:rPr>
        <w:t>8. Tóm tắt</w:t>
      </w:r>
    </w:p>
    <w:p>
      <w:pPr>
        <w:spacing w:after="120"/>
      </w:pPr>
      <w:r>
        <w:rPr>
          <w:b/>
          <w:color w:val="2C2A27"/>
          <w:sz w:val="22"/>
        </w:rPr>
        <w:t>Bảng 3 Mức Lệ Thuộc là LÕI của Sol v4 — không chỉ là pricing tool, mà là DNA của cá nhân hoá:</w:t>
      </w:r>
    </w:p>
    <w:p>
      <w:pPr>
        <w:pStyle w:val="ListBullet"/>
      </w:pPr>
      <w:r>
        <w:rPr>
          <w:color w:val="2C2A27"/>
          <w:sz w:val="22"/>
        </w:rPr>
        <w:t>✓ Khoa học: FTND chuẩn quốc tế (Heatherton 1991, WHO).</w:t>
      </w:r>
    </w:p>
    <w:p>
      <w:pPr>
        <w:pStyle w:val="ListBullet"/>
      </w:pPr>
      <w:r>
        <w:rPr>
          <w:color w:val="2C2A27"/>
          <w:sz w:val="22"/>
        </w:rPr>
        <w:t>✓ Văn hoá: Số liệu sát người Việt (10-20 điếu/ngày = đa số).</w:t>
      </w:r>
    </w:p>
    <w:p>
      <w:pPr>
        <w:pStyle w:val="ListBullet"/>
      </w:pPr>
      <w:r>
        <w:rPr>
          <w:color w:val="2C2A27"/>
          <w:sz w:val="22"/>
        </w:rPr>
        <w:t>✓ UX: Test 6 câu 2 phút, không phải khảo sát dài.</w:t>
      </w:r>
    </w:p>
    <w:p>
      <w:pPr>
        <w:pStyle w:val="ListBullet"/>
      </w:pPr>
      <w:r>
        <w:rPr>
          <w:color w:val="2C2A27"/>
          <w:sz w:val="22"/>
        </w:rPr>
        <w:t>✓ Linh hoạt: 3 lộ trình + 4 cách trả tiền = 12 combo.</w:t>
      </w:r>
    </w:p>
    <w:p>
      <w:pPr>
        <w:pStyle w:val="ListBullet"/>
      </w:pPr>
      <w:r>
        <w:rPr>
          <w:color w:val="2C2A27"/>
          <w:sz w:val="22"/>
        </w:rPr>
        <w:t>✓ Pháp lý: Có nguồn, không bịa.</w:t>
      </w:r>
    </w:p>
    <w:p>
      <w:pPr>
        <w:spacing w:after="120"/>
      </w:pPr>
      <w:r>
        <w:rPr>
          <w:color w:val="2C2A27"/>
          <w:sz w:val="22"/>
        </w:rPr>
      </w:r>
    </w:p>
    <w:p>
      <w:pPr>
        <w:spacing w:after="120"/>
      </w:pPr>
      <w:r>
        <w:rPr>
          <w:i/>
          <w:color w:val="B25C2C"/>
          <w:sz w:val="22"/>
        </w:rPr>
        <w:t>Khang chốt 13-05-2026: 'Bảng mức độ hút không chỉ xuất hiện trong thanh toán mà nên cả trong tài liệu marketing, giá, landing page, report. Nó thể hiện chúng ta chuyên nghiệp, bám sát và cá nhân hoá người dùng.'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