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Báo Cáo Phân Tích Chi Phí Điều Trị Thận Nhân Tạo</w:t>
      </w:r>
    </w:p>
    <w:p>
      <w:pPr>
        <w:pStyle w:val="Author"/>
      </w:pPr>
      <w:r>
        <w:t xml:space="preserve">Hệ thống quản lý bệnh viện</w:t>
      </w:r>
    </w:p>
    <w:p>
      <w:pPr>
        <w:pStyle w:val="Date"/>
      </w:pPr>
      <w:r>
        <w:t xml:space="preserve">2024</w:t>
      </w:r>
    </w:p>
    <w:bookmarkStart w:id="10" w:name="báo-cáo-phân-tích-chi-phí"/>
    <w:p>
      <w:pPr>
        <w:pStyle w:val="Heading1"/>
      </w:pPr>
      <w:r>
        <w:t xml:space="preserve">Báo Cáo Phân Tích Chi Phí</w:t>
      </w:r>
    </w:p>
    <w:bookmarkStart w:id="9" w:name="điều-trị-thận-nhân-tạo"/>
    <w:p>
      <w:pPr>
        <w:pStyle w:val="Heading2"/>
      </w:pPr>
      <w:r>
        <w:t xml:space="preserve">Điều Trị Thận Nhân Tạo</w:t>
      </w:r>
    </w:p>
    <w:p>
      <w:pPr>
        <w:pStyle w:val="Compact"/>
        <w:numPr>
          <w:ilvl w:val="0"/>
          <w:numId w:val="1001"/>
        </w:numPr>
      </w:pPr>
      <w:r>
        <w:t xml:space="preserve">Phân tích chi phí điều trị của 3 bệnh nhân</w:t>
      </w:r>
    </w:p>
    <w:p>
      <w:pPr>
        <w:pStyle w:val="Compact"/>
        <w:numPr>
          <w:ilvl w:val="0"/>
          <w:numId w:val="1001"/>
        </w:numPr>
      </w:pPr>
      <w:r>
        <w:t xml:space="preserve">Dữ liệu từ hệ thống quản lý bệnh viện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tổng-quan-chi-phí"/>
    <w:p>
      <w:pPr>
        <w:pStyle w:val="Heading1"/>
      </w:pPr>
      <w:r>
        <w:t xml:space="preserve">Tổng Quan Chi Phí</w:t>
      </w:r>
    </w:p>
    <w:bookmarkStart w:id="11" w:name="lê-thị-sự---25900116-vnđ"/>
    <w:p>
      <w:pPr>
        <w:pStyle w:val="Heading2"/>
      </w:pPr>
      <w:r>
        <w:t xml:space="preserve">LÊ THỊ SỰ - 25,900,116 VNĐ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Thuốc, dịch truyền:</w:t>
      </w:r>
      <w:r>
        <w:t xml:space="preserve"> </w:t>
      </w:r>
      <w:r>
        <w:t xml:space="preserve">8,197,236 VNĐ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Vật tư y tế:</w:t>
      </w:r>
      <w:r>
        <w:t xml:space="preserve"> </w:t>
      </w:r>
      <w:r>
        <w:t xml:space="preserve">1,717,880 VNĐ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Phẫu thuật, thủ thuật:</w:t>
      </w:r>
      <w:r>
        <w:t xml:space="preserve"> </w:t>
      </w:r>
      <w:r>
        <w:t xml:space="preserve">14,885,000 VNĐ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Dịch vụ khác:</w:t>
      </w:r>
      <w:r>
        <w:t xml:space="preserve"> </w:t>
      </w:r>
      <w:r>
        <w:t xml:space="preserve">1,100,000 VNĐ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4" w:name="tổng-quan-chi-phí-1"/>
    <w:p>
      <w:pPr>
        <w:pStyle w:val="Heading1"/>
      </w:pPr>
      <w:r>
        <w:t xml:space="preserve">Tổng Quan Chi Phí</w:t>
      </w:r>
    </w:p>
    <w:bookmarkStart w:id="13" w:name="nguyễn-thị-hợi---22225086-vnđ"/>
    <w:p>
      <w:pPr>
        <w:pStyle w:val="Heading2"/>
      </w:pPr>
      <w:r>
        <w:t xml:space="preserve">NGUYỄN THỊ HỢI - 22,225,086 VNĐ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Thuốc, dịch truyền:</w:t>
      </w:r>
      <w:r>
        <w:t xml:space="preserve"> </w:t>
      </w:r>
      <w:r>
        <w:t xml:space="preserve">5,898,086 VNĐ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Vật tư y tế:</w:t>
      </w:r>
      <w:r>
        <w:t xml:space="preserve"> </w:t>
      </w:r>
      <w:r>
        <w:t xml:space="preserve">0 VNĐ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Phẫu thuật, thủ thuật:</w:t>
      </w:r>
      <w:r>
        <w:t xml:space="preserve"> </w:t>
      </w:r>
      <w:r>
        <w:t xml:space="preserve">14,885,000 VNĐ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Dịch vụ khác:</w:t>
      </w:r>
      <w:r>
        <w:t xml:space="preserve"> </w:t>
      </w:r>
      <w:r>
        <w:t xml:space="preserve">1,442,000 VNĐ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tổng-quan-chi-phí-2"/>
    <w:p>
      <w:pPr>
        <w:pStyle w:val="Heading1"/>
      </w:pPr>
      <w:r>
        <w:t xml:space="preserve">Tổng Quan Chi Phí</w:t>
      </w:r>
    </w:p>
    <w:bookmarkStart w:id="15" w:name="pham-didier---17218688-vnđ"/>
    <w:p>
      <w:pPr>
        <w:pStyle w:val="Heading2"/>
      </w:pPr>
      <w:r>
        <w:t xml:space="preserve">PHAM DIDIER - 17,218,688 VNĐ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Thuốc, dịch truyền:</w:t>
      </w:r>
      <w:r>
        <w:t xml:space="preserve"> </w:t>
      </w:r>
      <w:r>
        <w:t xml:space="preserve">100,688 VNĐ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Vật tư y tế:</w:t>
      </w:r>
      <w:r>
        <w:t xml:space="preserve"> </w:t>
      </w:r>
      <w:r>
        <w:t xml:space="preserve">0 VNĐ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Phẫu thuật, thủ thuật:</w:t>
      </w:r>
      <w:r>
        <w:t xml:space="preserve"> </w:t>
      </w:r>
      <w:r>
        <w:t xml:space="preserve">11,658,000 VNĐ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Vận chuyển:</w:t>
      </w:r>
      <w:r>
        <w:t xml:space="preserve"> </w:t>
      </w:r>
      <w:r>
        <w:t xml:space="preserve">5,460,000 VNĐ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7" w:name="so-sánh-chi-phí-điều-trị"/>
    <w:p>
      <w:pPr>
        <w:pStyle w:val="Heading1"/>
      </w:pPr>
      <w:r>
        <w:t xml:space="preserve">So Sánh Chi Phí Điều Trị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Bệnh nhân</w:t>
            </w:r>
          </w:p>
        </w:tc>
        <w:tc>
          <w:tcPr/>
          <w:p>
            <w:pPr>
              <w:pStyle w:val="Compact"/>
            </w:pPr>
            <w:r>
              <w:t xml:space="preserve">Chi phí (VNĐ)</w:t>
            </w:r>
          </w:p>
        </w:tc>
        <w:tc>
          <w:tcPr/>
          <w:p>
            <w:pPr>
              <w:pStyle w:val="Compact"/>
            </w:pPr>
            <w:r>
              <w:t xml:space="preserve">Tỷ lệ</w:t>
            </w:r>
          </w:p>
        </w:tc>
      </w:tr>
      <w:tr>
        <w:tc>
          <w:tcPr/>
          <w:p>
            <w:pPr>
              <w:pStyle w:val="Compact"/>
            </w:pPr>
            <w:r>
              <w:t xml:space="preserve">LÊ THỊ SỰ</w:t>
            </w:r>
          </w:p>
        </w:tc>
        <w:tc>
          <w:tcPr/>
          <w:p>
            <w:pPr>
              <w:pStyle w:val="Compact"/>
            </w:pPr>
            <w:r>
              <w:t xml:space="preserve">25,900,116</w:t>
            </w:r>
          </w:p>
        </w:tc>
        <w:tc>
          <w:tcPr/>
          <w:p>
            <w:pPr>
              <w:pStyle w:val="Compact"/>
            </w:pPr>
            <w:r>
              <w:t xml:space="preserve">100% (cao nhất)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NGUYỄN THỊ HỢI</w:t>
            </w:r>
          </w:p>
        </w:tc>
        <w:tc>
          <w:tcPr/>
          <w:p>
            <w:pPr>
              <w:pStyle w:val="Compact"/>
            </w:pPr>
            <w:r>
              <w:t xml:space="preserve">22,225,086</w:t>
            </w:r>
          </w:p>
        </w:tc>
        <w:tc>
          <w:tcPr/>
          <w:p>
            <w:pPr>
              <w:pStyle w:val="Compact"/>
            </w:pPr>
            <w:r>
              <w:t xml:space="preserve">86%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PHAM DIDIER</w:t>
            </w:r>
          </w:p>
        </w:tc>
        <w:tc>
          <w:tcPr/>
          <w:p>
            <w:pPr>
              <w:pStyle w:val="Compact"/>
            </w:pPr>
            <w:r>
              <w:t xml:space="preserve">17,218,688</w:t>
            </w:r>
          </w:p>
        </w:tc>
        <w:tc>
          <w:tcPr/>
          <w:p>
            <w:pPr>
              <w:pStyle w:val="Compact"/>
            </w:pPr>
            <w:r>
              <w:t xml:space="preserve">66% (thấp nhất)</w:t>
            </w:r>
          </w:p>
        </w:tc>
      </w:tr>
    </w:tbl>
    <w:p>
      <w:pPr>
        <w:pStyle w:val="BodyText"/>
      </w:pPr>
      <w:r>
        <w:rPr>
          <w:b/>
          <w:bCs/>
        </w:rPr>
        <w:t xml:space="preserve">Chi phí điều trị dao động từ 17.2M đến 25.9M VNĐ</w:t>
      </w:r>
    </w:p>
    <w:p>
      <w:r>
        <w:pict>
          <v:rect style="width:0;height:1.5pt" o:hralign="center" o:hrstd="t" o:hr="t"/>
        </w:pict>
      </w:r>
    </w:p>
    <w:bookmarkEnd w:id="17"/>
    <w:bookmarkStart w:id="18" w:name="phân-tích-chi-phí-theo-hạng-mục"/>
    <w:p>
      <w:pPr>
        <w:pStyle w:val="Heading1"/>
      </w:pPr>
      <w:r>
        <w:t xml:space="preserve">Phân Tích Chi Phí Theo Hạng Mục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Hạng mục</w:t>
            </w:r>
          </w:p>
        </w:tc>
        <w:tc>
          <w:tcPr/>
          <w:p>
            <w:pPr>
              <w:pStyle w:val="Compact"/>
            </w:pPr>
            <w:r>
              <w:t xml:space="preserve">Tổng chi phí</w:t>
            </w:r>
          </w:p>
        </w:tc>
        <w:tc>
          <w:tcPr/>
          <w:p>
            <w:pPr>
              <w:pStyle w:val="Compact"/>
            </w:pPr>
            <w:r>
              <w:t xml:space="preserve">Tỷ trọng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Phẫu thuật, thủ thuật</w:t>
            </w:r>
          </w:p>
        </w:tc>
        <w:tc>
          <w:tcPr/>
          <w:p>
            <w:pPr>
              <w:pStyle w:val="Compact"/>
            </w:pPr>
            <w:r>
              <w:t xml:space="preserve">41.4M VNĐ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63%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Thuốc, dịch truyền</w:t>
            </w:r>
          </w:p>
        </w:tc>
        <w:tc>
          <w:tcPr/>
          <w:p>
            <w:pPr>
              <w:pStyle w:val="Compact"/>
            </w:pPr>
            <w:r>
              <w:t xml:space="preserve">14.2M VNĐ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Vận chuyển &amp; Dịch vụ</w:t>
            </w:r>
          </w:p>
        </w:tc>
        <w:tc>
          <w:tcPr/>
          <w:p>
            <w:pPr>
              <w:pStyle w:val="Compact"/>
            </w:pPr>
            <w:r>
              <w:t xml:space="preserve">8.0M VNĐ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Vật tư y tế</w:t>
            </w:r>
          </w:p>
        </w:tc>
        <w:tc>
          <w:tcPr/>
          <w:p>
            <w:pPr>
              <w:pStyle w:val="Compact"/>
            </w:pPr>
            <w:r>
              <w:t xml:space="preserve">1.7M VNĐ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"/>
    <w:bookmarkStart w:id="21" w:name="chi-tiết-thuốc-sử-dụng"/>
    <w:p>
      <w:pPr>
        <w:pStyle w:val="Heading1"/>
      </w:pPr>
      <w:r>
        <w:t xml:space="preserve">Chi Tiết Thuốc Sử Dụng</w:t>
      </w:r>
    </w:p>
    <w:bookmarkStart w:id="19" w:name="thuốc-chung-3-bệnh-nhân"/>
    <w:p>
      <w:pPr>
        <w:pStyle w:val="Heading2"/>
      </w:pPr>
      <w:r>
        <w:t xml:space="preserve">Thuốc Chung (3 bệnh nhân)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Glucose 30%</w:t>
      </w:r>
    </w:p>
    <w:bookmarkEnd w:id="19"/>
    <w:bookmarkStart w:id="20" w:name="thuốc-đặc-biệt"/>
    <w:p>
      <w:pPr>
        <w:pStyle w:val="Heading2"/>
      </w:pPr>
      <w:r>
        <w:t xml:space="preserve">Thuốc Đặc Biệt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Recormon</w:t>
      </w:r>
      <w:r>
        <w:t xml:space="preserve"> </w:t>
      </w:r>
      <w:r>
        <w:t xml:space="preserve">(Lê Thị Sự, Nguyễn Thị Hợi)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Nephrosteril</w:t>
      </w:r>
      <w:r>
        <w:t xml:space="preserve"> </w:t>
      </w:r>
      <w:r>
        <w:t xml:space="preserve">(Lê Thị Sự, Nguyễn Thị Hợi)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Kidmin</w:t>
      </w:r>
      <w:r>
        <w:t xml:space="preserve"> </w:t>
      </w:r>
      <w:r>
        <w:t xml:space="preserve">(Lê Thị Sự, Nguyễn Thị Hợi)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Heparine</w:t>
      </w:r>
      <w:r>
        <w:t xml:space="preserve"> </w:t>
      </w:r>
      <w:r>
        <w:t xml:space="preserve">(chỉ Lê Thị Sự)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kết-luận-khuyến-nghị"/>
    <w:p>
      <w:pPr>
        <w:pStyle w:val="Heading1"/>
      </w:pPr>
      <w:r>
        <w:t xml:space="preserve">Kết Luận &amp; Khuyến Nghị</w:t>
      </w:r>
    </w:p>
    <w:bookmarkStart w:id="22" w:name="những-phát-hiện-chính"/>
    <w:p>
      <w:pPr>
        <w:pStyle w:val="Heading2"/>
      </w:pPr>
      <w:r>
        <w:t xml:space="preserve">Những Phát Hiện Chính</w:t>
      </w:r>
    </w:p>
    <w:p>
      <w:pPr>
        <w:pStyle w:val="Compact"/>
        <w:numPr>
          <w:ilvl w:val="0"/>
          <w:numId w:val="1007"/>
        </w:numPr>
      </w:pPr>
      <w:r>
        <w:t xml:space="preserve">Chi phí phẫu thuật, thủ thuật chiếm tỷ trọng lớn nhất (</w:t>
      </w:r>
      <w:r>
        <w:rPr>
          <w:b/>
          <w:bCs/>
        </w:rPr>
        <w:t xml:space="preserve">63%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Chi phí thuốc của Lê Thị Sự cao nhất do sử dụng nhiều loại thuốc đặc biệt</w:t>
      </w:r>
    </w:p>
    <w:p>
      <w:pPr>
        <w:pStyle w:val="Compact"/>
        <w:numPr>
          <w:ilvl w:val="0"/>
          <w:numId w:val="1007"/>
        </w:numPr>
      </w:pPr>
      <w:r>
        <w:t xml:space="preserve">Pham Didier có chi phí vận chuyển cao nhưng chi phí thuốc thấp nhất</w:t>
      </w:r>
    </w:p>
    <w:p>
      <w:pPr>
        <w:pStyle w:val="Compact"/>
        <w:numPr>
          <w:ilvl w:val="0"/>
          <w:numId w:val="1007"/>
        </w:numPr>
      </w:pPr>
      <w:r>
        <w:t xml:space="preserve">Nguyễn Thị Hợi không sử dụng vật tư y tế bổ sung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khuyến-nghị"/>
    <w:p>
      <w:pPr>
        <w:pStyle w:val="Heading1"/>
      </w:pPr>
      <w:r>
        <w:t xml:space="preserve">Khuyến Nghị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Tối ưu hóa quy trình phẫu thuật</w:t>
      </w:r>
      <w:r>
        <w:t xml:space="preserve"> </w:t>
      </w:r>
      <w:r>
        <w:t xml:space="preserve">để giảm chi phí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Xem xét tiêu chuẩn sử dụng thuốc đặc biệt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Đánh giá hiệu quả chi phí</w:t>
      </w:r>
      <w:r>
        <w:t xml:space="preserve"> </w:t>
      </w:r>
      <w:r>
        <w:t xml:space="preserve">của các phương pháp điều trị khác nhau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Chuẩn hóa quy trình sử dụng vật tư y tế</w:t>
      </w:r>
    </w:p>
    <w:p>
      <w:r>
        <w:pict>
          <v:rect style="width:0;height:1.5pt" o:hralign="center" o:hrstd="t" o:hr="t"/>
        </w:pict>
      </w:r>
    </w:p>
    <w:bookmarkEnd w:id="24"/>
    <w:bookmarkStart w:id="25" w:name="cảm-ơn"/>
    <w:p>
      <w:pPr>
        <w:pStyle w:val="Heading1"/>
      </w:pPr>
      <w:r>
        <w:t xml:space="preserve">Cảm ơn</w:t>
      </w:r>
    </w:p>
    <w:p>
      <w:pPr>
        <w:pStyle w:val="FirstParagraph"/>
      </w:pPr>
      <w:r>
        <w:rPr>
          <w:b/>
          <w:bCs/>
        </w:rPr>
        <w:t xml:space="preserve">Báo cáo hoàn thành</w:t>
      </w:r>
    </w:p>
    <w:p>
      <w:pPr>
        <w:pStyle w:val="BodyText"/>
      </w:pPr>
      <w:r>
        <w:t xml:space="preserve">Liên hệ: Phòng Kế hoạch Tổng hợp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Phân Tích Chi Phí Điều Trị Thận Nhân Tạo</dc:title>
  <dc:creator>Hệ thống quản lý bệnh viện</dc:creator>
  <cp:keywords/>
  <dcterms:created xsi:type="dcterms:W3CDTF">2025-07-22T09:49:24Z</dcterms:created>
  <dcterms:modified xsi:type="dcterms:W3CDTF">2025-07-22T09:49:24Z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</Properties>
</file>