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53BE" w:rsidRDefault="000050B1">
      <w:r w:rsidRPr="000050B1">
        <w:rPr>
          <w:rFonts w:ascii="Arial" w:hAnsi="Arial" w:cs="Arial"/>
          <w:noProof/>
          <w:color w:val="948A54" w:themeColor="background2" w:themeShade="80"/>
        </w:rPr>
        <w:pict>
          <v:group id="_x0000_s1027" style="position:absolute;margin-left:-59.75pt;margin-top:-18.7pt;width:611.95pt;height:237.5pt;z-index:251663360;mso-width-percent:1000;mso-height-percent:300;mso-position-horizontal-relative:margin;mso-position-vertical-relative:margin;mso-width-percent:1000;mso-height-percent:300" coordorigin="-6,3399" coordsize="12197,4253" o:regroupid="1">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w10:wrap anchorx="margin" anchory="margin"/>
          </v:group>
        </w:pict>
      </w:r>
      <w:r>
        <w:rPr>
          <w:noProof/>
        </w:rPr>
        <w:pict>
          <v:rect id="_x0000_s1038" style="position:absolute;margin-left:-45.55pt;margin-top:-61.2pt;width:365pt;height:48.15pt;z-index:251664384;mso-position-horizontal-relative:margin;mso-position-vertical-relative:margin;mso-width-relative:margin;mso-height-relative:margin" o:regroupid="1" filled="f" stroked="f">
            <v:textbox style="mso-next-textbox:#_x0000_s1038">
              <w:txbxContent>
                <w:sdt>
                  <w:sdtPr>
                    <w:rPr>
                      <w:rFonts w:ascii="Arial" w:hAnsi="Arial" w:cs="Arial"/>
                      <w:bCs/>
                      <w:color w:val="808080" w:themeColor="text1" w:themeTint="7F"/>
                      <w:sz w:val="28"/>
                      <w:szCs w:val="32"/>
                    </w:rPr>
                    <w:alias w:val="Company"/>
                    <w:id w:val="15866524"/>
                    <w:dataBinding w:prefixMappings="xmlns:ns0='http://schemas.openxmlformats.org/officeDocument/2006/extended-properties'" w:xpath="/ns0:Properties[1]/ns0:Company[1]" w:storeItemID="{6668398D-A668-4E3E-A5EB-62B293D839F1}"/>
                    <w:text/>
                  </w:sdtPr>
                  <w:sdtContent>
                    <w:p w:rsidR="00E02230" w:rsidRPr="00E02230" w:rsidRDefault="00E02230" w:rsidP="00856078">
                      <w:pPr>
                        <w:spacing w:after="0"/>
                        <w:rPr>
                          <w:b/>
                          <w:bCs/>
                          <w:color w:val="808080" w:themeColor="text1" w:themeTint="7F"/>
                          <w:sz w:val="30"/>
                          <w:szCs w:val="32"/>
                        </w:rPr>
                      </w:pPr>
                      <w:r w:rsidRPr="00E02230">
                        <w:rPr>
                          <w:rFonts w:ascii="Arial" w:hAnsi="Arial" w:cs="Arial"/>
                          <w:bCs/>
                          <w:color w:val="808080" w:themeColor="text1" w:themeTint="7F"/>
                          <w:sz w:val="28"/>
                          <w:szCs w:val="32"/>
                        </w:rPr>
                        <w:t>Khoa Công nghệ thông tin – Đại học Khoa học tự nhiên</w:t>
                      </w:r>
                    </w:p>
                  </w:sdtContent>
                </w:sdt>
                <w:p w:rsidR="00E02230" w:rsidRDefault="00E02230">
                  <w:pPr>
                    <w:spacing w:after="0"/>
                    <w:rPr>
                      <w:b/>
                      <w:bCs/>
                      <w:color w:val="808080" w:themeColor="text1" w:themeTint="7F"/>
                      <w:sz w:val="32"/>
                      <w:szCs w:val="32"/>
                    </w:rPr>
                  </w:pPr>
                </w:p>
              </w:txbxContent>
            </v:textbox>
            <w10:wrap anchorx="margin" anchory="margin"/>
          </v:rect>
        </w:pict>
      </w:r>
      <w:r w:rsidRPr="000050B1">
        <w:rPr>
          <w:rFonts w:ascii="Arial" w:hAnsi="Arial" w:cs="Arial"/>
          <w:noProof/>
          <w:color w:val="948A54" w:themeColor="background2" w:themeShade="80"/>
          <w:lang w:eastAsia="zh-TW"/>
        </w:rPr>
        <w:pict>
          <v:shapetype id="_x0000_t202" coordsize="21600,21600" o:spt="202" path="m,l,21600r21600,l21600,xe">
            <v:stroke joinstyle="miter"/>
            <v:path gradientshapeok="t" o:connecttype="rect"/>
          </v:shapetype>
          <v:shape id="_x0000_s1042" type="#_x0000_t202" style="position:absolute;margin-left:387.35pt;margin-top:-61.6pt;width:164.3pt;height:61.6pt;z-index:251662336;mso-height-percent:200;mso-height-percent:200;mso-width-relative:margin;mso-height-relative:margin">
            <v:textbox style="mso-next-textbox:#_x0000_s1042;mso-fit-shape-to-text:t">
              <w:txbxContent>
                <w:p w:rsidR="006D07FA" w:rsidRPr="00AC1842" w:rsidRDefault="006D07FA">
                  <w:pPr>
                    <w:rPr>
                      <w:rFonts w:ascii="Times New Roman" w:hAnsi="Times New Roman" w:cs="Times New Roman"/>
                      <w:b/>
                    </w:rPr>
                  </w:pPr>
                  <w:r w:rsidRPr="00AC1842">
                    <w:rPr>
                      <w:rFonts w:ascii="Times New Roman" w:hAnsi="Times New Roman" w:cs="Times New Roman"/>
                      <w:b/>
                    </w:rPr>
                    <w:t xml:space="preserve">Lớp </w:t>
                  </w:r>
                  <w:r w:rsidR="00052AE4">
                    <w:rPr>
                      <w:rFonts w:ascii="Times New Roman" w:hAnsi="Times New Roman" w:cs="Times New Roman"/>
                      <w:b/>
                    </w:rPr>
                    <w:t xml:space="preserve">          </w:t>
                  </w:r>
                  <w:r w:rsidRPr="00AC1842">
                    <w:rPr>
                      <w:rFonts w:ascii="Times New Roman" w:hAnsi="Times New Roman" w:cs="Times New Roman"/>
                      <w:b/>
                    </w:rPr>
                    <w:t>: TH2004 / 3</w:t>
                  </w:r>
                  <w:r w:rsidRPr="00AC1842">
                    <w:rPr>
                      <w:rFonts w:ascii="Times New Roman" w:hAnsi="Times New Roman" w:cs="Times New Roman"/>
                      <w:b/>
                    </w:rPr>
                    <w:br/>
                    <w:t xml:space="preserve">MSSV </w:t>
                  </w:r>
                  <w:r w:rsidR="00052AE4">
                    <w:rPr>
                      <w:rFonts w:ascii="Times New Roman" w:hAnsi="Times New Roman" w:cs="Times New Roman"/>
                      <w:b/>
                    </w:rPr>
                    <w:t xml:space="preserve">      </w:t>
                  </w:r>
                  <w:r w:rsidRPr="00AC1842">
                    <w:rPr>
                      <w:rFonts w:ascii="Times New Roman" w:hAnsi="Times New Roman" w:cs="Times New Roman"/>
                      <w:b/>
                    </w:rPr>
                    <w:t>:</w:t>
                  </w:r>
                  <w:r w:rsidRPr="00AC1842">
                    <w:rPr>
                      <w:rFonts w:ascii="Times New Roman" w:hAnsi="Times New Roman" w:cs="Times New Roman"/>
                      <w:b/>
                    </w:rPr>
                    <w:br/>
                    <w:t>Họ và tên :</w:t>
                  </w:r>
                </w:p>
              </w:txbxContent>
            </v:textbox>
          </v:shape>
        </w:pict>
      </w:r>
      <w:r w:rsidR="00AE53BE">
        <w:t xml:space="preserve"> </w:t>
      </w:r>
    </w:p>
    <w:sdt>
      <w:sdtPr>
        <w:id w:val="74108548"/>
        <w:docPartObj>
          <w:docPartGallery w:val="Cover Pages"/>
          <w:docPartUnique/>
        </w:docPartObj>
      </w:sdtPr>
      <w:sdtEndPr>
        <w:rPr>
          <w:rFonts w:ascii="Arial" w:hAnsi="Arial" w:cs="Arial"/>
          <w:sz w:val="24"/>
        </w:rPr>
      </w:sdtEndPr>
      <w:sdtContent>
        <w:p w:rsidR="00E02230" w:rsidRDefault="000050B1">
          <w:r w:rsidRPr="000050B1">
            <w:rPr>
              <w:rFonts w:ascii="Arial" w:hAnsi="Arial" w:cs="Arial"/>
              <w:noProof/>
              <w:color w:val="948A54" w:themeColor="background2" w:themeShade="80"/>
            </w:rPr>
            <w:pict>
              <v:rect id="_x0000_s1044" style="position:absolute;margin-left:-37.15pt;margin-top:29.9pt;width:328.25pt;height:116.75pt;z-index:251666432;mso-position-horizontal-relative:margin;mso-position-vertical-relative:margin;mso-width-relative:margin;mso-height-relative:margin;v-text-anchor:bottom" filled="f" stroked="f">
                <v:textbox style="mso-next-textbox:#_x0000_s1044">
                  <w:txbxContent>
                    <w:sdt>
                      <w:sdtPr>
                        <w:rPr>
                          <w:b/>
                          <w:bCs/>
                          <w:color w:val="1F497D" w:themeColor="text2"/>
                          <w:sz w:val="62"/>
                          <w:szCs w:val="72"/>
                        </w:rPr>
                        <w:alias w:val="Title"/>
                        <w:id w:val="1668841"/>
                        <w:dataBinding w:prefixMappings="xmlns:ns0='http://schemas.openxmlformats.org/package/2006/metadata/core-properties' xmlns:ns1='http://purl.org/dc/elements/1.1/'" w:xpath="/ns0:coreProperties[1]/ns1:title[1]" w:storeItemID="{6C3C8BC8-F283-45AE-878A-BAB7291924A1}"/>
                        <w:text/>
                      </w:sdtPr>
                      <w:sdtContent>
                        <w:p w:rsidR="00856078" w:rsidRDefault="00856078" w:rsidP="00856078">
                          <w:pPr>
                            <w:spacing w:after="0"/>
                            <w:rPr>
                              <w:b/>
                              <w:bCs/>
                              <w:color w:val="1F497D" w:themeColor="text2"/>
                              <w:sz w:val="72"/>
                              <w:szCs w:val="72"/>
                            </w:rPr>
                          </w:pPr>
                          <w:r>
                            <w:rPr>
                              <w:rFonts w:ascii="Arial" w:hAnsi="Arial" w:cs="Arial"/>
                              <w:b/>
                              <w:bCs/>
                              <w:color w:val="1F497D" w:themeColor="text2"/>
                              <w:sz w:val="62"/>
                              <w:szCs w:val="72"/>
                            </w:rPr>
                            <w:t>Thương mại điện tử</w:t>
                          </w:r>
                        </w:p>
                      </w:sdtContent>
                    </w:sdt>
                    <w:sdt>
                      <w:sdtPr>
                        <w:rPr>
                          <w:rFonts w:ascii="Arial" w:hAnsi="Arial" w:cs="Arial"/>
                          <w:bCs/>
                          <w:color w:val="4F81BD" w:themeColor="accent1"/>
                          <w:sz w:val="36"/>
                          <w:szCs w:val="40"/>
                        </w:rPr>
                        <w:alias w:val="Subtitle"/>
                        <w:id w:val="1668842"/>
                        <w:dataBinding w:prefixMappings="xmlns:ns0='http://schemas.openxmlformats.org/package/2006/metadata/core-properties' xmlns:ns1='http://purl.org/dc/elements/1.1/'" w:xpath="/ns0:coreProperties[1]/ns1:subject[1]" w:storeItemID="{6C3C8BC8-F283-45AE-878A-BAB7291924A1}"/>
                        <w:text/>
                      </w:sdtPr>
                      <w:sdtContent>
                        <w:p w:rsidR="00856078" w:rsidRPr="00E02230" w:rsidRDefault="00856078" w:rsidP="00856078">
                          <w:pPr>
                            <w:rPr>
                              <w:bCs/>
                              <w:color w:val="4F81BD" w:themeColor="accent1"/>
                              <w:sz w:val="36"/>
                              <w:szCs w:val="40"/>
                            </w:rPr>
                          </w:pPr>
                          <w:r w:rsidRPr="00E02230">
                            <w:rPr>
                              <w:rFonts w:ascii="Arial" w:hAnsi="Arial" w:cs="Arial"/>
                              <w:bCs/>
                              <w:color w:val="4F81BD" w:themeColor="accent1"/>
                              <w:sz w:val="36"/>
                              <w:szCs w:val="40"/>
                            </w:rPr>
                            <w:t xml:space="preserve">Bài tập </w:t>
                          </w:r>
                          <w:r w:rsidR="000C37CE">
                            <w:rPr>
                              <w:rFonts w:ascii="Arial" w:hAnsi="Arial" w:cs="Arial"/>
                              <w:bCs/>
                              <w:color w:val="4F81BD" w:themeColor="accent1"/>
                              <w:sz w:val="36"/>
                              <w:szCs w:val="40"/>
                            </w:rPr>
                            <w:t>6b</w:t>
                          </w:r>
                          <w:r w:rsidR="00697678">
                            <w:rPr>
                              <w:rFonts w:ascii="Arial" w:hAnsi="Arial" w:cs="Arial"/>
                              <w:bCs/>
                              <w:color w:val="4F81BD" w:themeColor="accent1"/>
                              <w:sz w:val="36"/>
                              <w:szCs w:val="40"/>
                            </w:rPr>
                            <w:t xml:space="preserve"> – Assigment</w:t>
                          </w:r>
                        </w:p>
                      </w:sdtContent>
                    </w:sdt>
                    <w:sdt>
                      <w:sdtPr>
                        <w:rPr>
                          <w:b/>
                          <w:bCs/>
                          <w:color w:val="808080" w:themeColor="text1" w:themeTint="7F"/>
                          <w:sz w:val="32"/>
                          <w:szCs w:val="32"/>
                        </w:rPr>
                        <w:alias w:val="Author"/>
                        <w:id w:val="1668843"/>
                        <w:dataBinding w:prefixMappings="xmlns:ns0='http://schemas.openxmlformats.org/package/2006/metadata/core-properties' xmlns:ns1='http://purl.org/dc/elements/1.1/'" w:xpath="/ns0:coreProperties[1]/ns1:creator[1]" w:storeItemID="{6C3C8BC8-F283-45AE-878A-BAB7291924A1}"/>
                        <w:text/>
                      </w:sdtPr>
                      <w:sdtContent>
                        <w:p w:rsidR="00856078" w:rsidRDefault="00856078" w:rsidP="00856078">
                          <w:pPr>
                            <w:rPr>
                              <w:b/>
                              <w:bCs/>
                              <w:color w:val="808080" w:themeColor="text1" w:themeTint="7F"/>
                              <w:sz w:val="32"/>
                              <w:szCs w:val="32"/>
                            </w:rPr>
                          </w:pPr>
                          <w:r>
                            <w:rPr>
                              <w:b/>
                              <w:bCs/>
                              <w:color w:val="808080" w:themeColor="text1" w:themeTint="7F"/>
                              <w:sz w:val="32"/>
                              <w:szCs w:val="32"/>
                            </w:rPr>
                            <w:t>Luong Vi Minh</w:t>
                          </w:r>
                        </w:p>
                      </w:sdtContent>
                    </w:sdt>
                    <w:p w:rsidR="00856078" w:rsidRDefault="00856078" w:rsidP="00856078">
                      <w:pPr>
                        <w:rPr>
                          <w:b/>
                          <w:bCs/>
                          <w:color w:val="808080" w:themeColor="text1" w:themeTint="7F"/>
                          <w:sz w:val="32"/>
                          <w:szCs w:val="32"/>
                        </w:rPr>
                      </w:pPr>
                    </w:p>
                  </w:txbxContent>
                </v:textbox>
                <w10:wrap anchorx="margin" anchory="margin"/>
              </v:rect>
            </w:pict>
          </w:r>
        </w:p>
        <w:p w:rsidR="00E02230" w:rsidRDefault="000050B1">
          <w:r w:rsidRPr="000050B1">
            <w:rPr>
              <w:rFonts w:ascii="Arial" w:hAnsi="Arial" w:cs="Arial"/>
              <w:noProof/>
              <w:color w:val="948A54" w:themeColor="background2" w:themeShade="80"/>
            </w:rPr>
            <w:pict>
              <v:rect id="_x0000_s1039" style="position:absolute;margin-left:294.1pt;margin-top:56.3pt;width:249.9pt;height:80.35pt;z-index:251665408;mso-position-horizontal-relative:margin;mso-position-vertical-relative:margin" o:regroupid="1" filled="f" stroked="f">
                <v:textbox style="mso-next-textbox:#_x0000_s1039">
                  <w:txbxContent>
                    <w:sdt>
                      <w:sdtPr>
                        <w:rPr>
                          <w:rFonts w:ascii="Arial" w:hAnsi="Arial" w:cs="Arial"/>
                          <w:b/>
                          <w:color w:val="548DD4" w:themeColor="text2" w:themeTint="99"/>
                          <w:sz w:val="72"/>
                          <w:szCs w:val="96"/>
                        </w:rPr>
                        <w:alias w:val="Year"/>
                        <w:id w:val="1668844"/>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Content>
                        <w:p w:rsidR="00E02230" w:rsidRPr="00856078" w:rsidRDefault="00E02230">
                          <w:pPr>
                            <w:jc w:val="right"/>
                            <w:rPr>
                              <w:rFonts w:ascii="Arial" w:hAnsi="Arial" w:cs="Arial"/>
                              <w:b/>
                              <w:sz w:val="78"/>
                              <w:szCs w:val="96"/>
                            </w:rPr>
                          </w:pPr>
                          <w:r w:rsidRPr="00856078">
                            <w:rPr>
                              <w:rFonts w:ascii="Arial" w:hAnsi="Arial" w:cs="Arial"/>
                              <w:b/>
                              <w:color w:val="548DD4" w:themeColor="text2" w:themeTint="99"/>
                              <w:sz w:val="72"/>
                              <w:szCs w:val="96"/>
                            </w:rPr>
                            <w:t>E-C</w:t>
                          </w:r>
                          <w:r w:rsidR="006D07FA" w:rsidRPr="00856078">
                            <w:rPr>
                              <w:rFonts w:ascii="Arial" w:hAnsi="Arial" w:cs="Arial"/>
                              <w:b/>
                              <w:color w:val="548DD4" w:themeColor="text2" w:themeTint="99"/>
                              <w:sz w:val="72"/>
                              <w:szCs w:val="96"/>
                            </w:rPr>
                            <w:t>ommerce</w:t>
                          </w:r>
                        </w:p>
                      </w:sdtContent>
                    </w:sdt>
                  </w:txbxContent>
                </v:textbox>
                <w10:wrap anchorx="margin" anchory="margin"/>
              </v:rect>
            </w:pict>
          </w:r>
        </w:p>
        <w:p w:rsidR="00547275" w:rsidRDefault="00547275" w:rsidP="00547275">
          <w:pPr>
            <w:rPr>
              <w:rFonts w:ascii="Arial" w:hAnsi="Arial" w:cs="Arial"/>
              <w:sz w:val="24"/>
            </w:rPr>
          </w:pPr>
        </w:p>
        <w:p w:rsidR="00547275" w:rsidRDefault="00547275" w:rsidP="00547275">
          <w:pPr>
            <w:rPr>
              <w:rFonts w:ascii="Arial" w:hAnsi="Arial" w:cs="Arial"/>
              <w:sz w:val="24"/>
            </w:rPr>
          </w:pPr>
        </w:p>
        <w:p w:rsidR="00547275" w:rsidRDefault="00547275" w:rsidP="00547275">
          <w:pPr>
            <w:rPr>
              <w:rFonts w:ascii="Arial" w:hAnsi="Arial" w:cs="Arial"/>
              <w:sz w:val="24"/>
            </w:rPr>
          </w:pPr>
        </w:p>
        <w:p w:rsidR="00547275" w:rsidRDefault="00547275" w:rsidP="00547275">
          <w:pPr>
            <w:rPr>
              <w:rFonts w:ascii="Arial" w:hAnsi="Arial" w:cs="Arial"/>
              <w:sz w:val="24"/>
            </w:rPr>
          </w:pPr>
        </w:p>
        <w:p w:rsidR="00547275" w:rsidRDefault="00547275" w:rsidP="00547275">
          <w:pPr>
            <w:rPr>
              <w:rFonts w:ascii="Arial" w:hAnsi="Arial" w:cs="Arial"/>
              <w:sz w:val="24"/>
            </w:rPr>
          </w:pPr>
        </w:p>
        <w:p w:rsidR="00547275" w:rsidRDefault="00547275" w:rsidP="00547275">
          <w:pPr>
            <w:rPr>
              <w:rFonts w:ascii="Arial" w:hAnsi="Arial" w:cs="Arial"/>
              <w:sz w:val="24"/>
            </w:rPr>
          </w:pPr>
        </w:p>
        <w:p w:rsidR="007112FE" w:rsidRDefault="007112FE" w:rsidP="00547275">
          <w:pPr>
            <w:rPr>
              <w:rFonts w:ascii="Arial" w:hAnsi="Arial" w:cs="Arial"/>
              <w:sz w:val="24"/>
            </w:rPr>
          </w:pPr>
        </w:p>
        <w:p w:rsidR="00547275" w:rsidRDefault="000050B1" w:rsidP="00547275">
          <w:pPr>
            <w:rPr>
              <w:rFonts w:ascii="Arial" w:hAnsi="Arial" w:cs="Arial"/>
              <w:sz w:val="24"/>
            </w:rPr>
          </w:pPr>
        </w:p>
      </w:sdtContent>
    </w:sdt>
    <w:p w:rsidR="00DE1CC4" w:rsidRPr="002B28C5" w:rsidRDefault="00AC1842" w:rsidP="002B28C5">
      <w:pPr>
        <w:jc w:val="both"/>
        <w:rPr>
          <w:rFonts w:ascii="Arial" w:hAnsi="Arial" w:cs="Arial"/>
        </w:rPr>
      </w:pPr>
      <w:r w:rsidRPr="00A97D26">
        <w:rPr>
          <w:rFonts w:ascii="Arial" w:hAnsi="Arial" w:cs="Arial"/>
          <w:b/>
        </w:rPr>
        <w:t>Câu 1 :</w:t>
      </w:r>
      <w:r w:rsidR="000A7FA6" w:rsidRPr="00A97D26">
        <w:rPr>
          <w:rFonts w:ascii="Arial" w:hAnsi="Arial" w:cs="Arial"/>
          <w:b/>
        </w:rPr>
        <w:t xml:space="preserve"> </w:t>
      </w:r>
      <w:r w:rsidR="005B595C">
        <w:rPr>
          <w:rFonts w:ascii="Arial" w:hAnsi="Arial" w:cs="Arial"/>
          <w:b/>
        </w:rPr>
        <w:t xml:space="preserve">Vào trang Web </w:t>
      </w:r>
      <w:hyperlink r:id="rId9" w:history="1">
        <w:r w:rsidR="005B595C" w:rsidRPr="00CC6047">
          <w:rPr>
            <w:rStyle w:val="Hyperlink"/>
            <w:rFonts w:ascii="Arial" w:hAnsi="Arial" w:cs="Arial"/>
            <w:b/>
          </w:rPr>
          <w:t>www.bambooweb.com</w:t>
        </w:r>
      </w:hyperlink>
      <w:r w:rsidR="005B595C">
        <w:rPr>
          <w:rFonts w:ascii="Arial" w:hAnsi="Arial" w:cs="Arial"/>
          <w:b/>
        </w:rPr>
        <w:t>, tìm kiếm và trình bày các thông tin liên quan đến EDI (UPC, EDIFACT, ANSI X12, OASIS, ebXML, VAN)</w:t>
      </w:r>
    </w:p>
    <w:p w:rsidR="00201DCA" w:rsidRDefault="00201DCA" w:rsidP="00201DCA">
      <w:pPr>
        <w:jc w:val="both"/>
        <w:rPr>
          <w:rFonts w:ascii="Arial" w:hAnsi="Arial" w:cs="Arial"/>
        </w:rPr>
      </w:pPr>
      <w:r w:rsidRPr="00A97D26">
        <w:rPr>
          <w:rFonts w:ascii="Arial" w:hAnsi="Arial" w:cs="Arial"/>
        </w:rPr>
        <w:t>Trả lời :</w:t>
      </w:r>
    </w:p>
    <w:p w:rsidR="00F45211" w:rsidRPr="00863A35" w:rsidRDefault="00F45211" w:rsidP="00F45211">
      <w:pPr>
        <w:pStyle w:val="ListParagraph"/>
        <w:numPr>
          <w:ilvl w:val="0"/>
          <w:numId w:val="5"/>
        </w:numPr>
        <w:jc w:val="both"/>
        <w:rPr>
          <w:rStyle w:val="apple-style-span"/>
          <w:rFonts w:ascii="Arial" w:hAnsi="Arial" w:cs="Arial"/>
        </w:rPr>
      </w:pPr>
      <w:r>
        <w:rPr>
          <w:rFonts w:ascii="Arial" w:hAnsi="Arial" w:cs="Arial"/>
        </w:rPr>
        <w:t>UPC (Universal Product Code)</w:t>
      </w:r>
      <w:r w:rsidR="00E70241">
        <w:rPr>
          <w:rFonts w:ascii="Arial" w:hAnsi="Arial" w:cs="Arial"/>
        </w:rPr>
        <w:t xml:space="preserve"> </w:t>
      </w:r>
      <w:r w:rsidR="001C57E8">
        <w:rPr>
          <w:rFonts w:ascii="Arial" w:hAnsi="Arial" w:cs="Arial"/>
        </w:rPr>
        <w:t xml:space="preserve">(sử dụng chính thức là EAN.UCC-12) </w:t>
      </w:r>
      <w:r w:rsidR="00E70241">
        <w:rPr>
          <w:rFonts w:ascii="Arial" w:hAnsi="Arial" w:cs="Arial"/>
        </w:rPr>
        <w:t xml:space="preserve">là một loại mã nhận dạng mặt hàng trong các cửa hàng ở Mỹ và Canada. UPC </w:t>
      </w:r>
      <w:r w:rsidR="005C47DC">
        <w:rPr>
          <w:rFonts w:ascii="Arial" w:hAnsi="Arial" w:cs="Arial"/>
        </w:rPr>
        <w:t>gồm</w:t>
      </w:r>
      <w:r w:rsidR="00E70241">
        <w:rPr>
          <w:rFonts w:ascii="Arial" w:hAnsi="Arial" w:cs="Arial"/>
        </w:rPr>
        <w:t xml:space="preserve"> 12 </w:t>
      </w:r>
      <w:r w:rsidR="005C47DC">
        <w:rPr>
          <w:rFonts w:ascii="Arial" w:hAnsi="Arial" w:cs="Arial"/>
        </w:rPr>
        <w:t>con</w:t>
      </w:r>
      <w:r w:rsidR="00E70241">
        <w:rPr>
          <w:rFonts w:ascii="Arial" w:hAnsi="Arial" w:cs="Arial"/>
        </w:rPr>
        <w:t xml:space="preserve"> số dạng </w:t>
      </w:r>
      <w:r w:rsidR="00E70241" w:rsidRPr="00E70241">
        <w:rPr>
          <w:rStyle w:val="apple-style-span"/>
          <w:rFonts w:ascii="Arial" w:hAnsi="Arial" w:cs="Arial"/>
          <w:color w:val="000000"/>
        </w:rPr>
        <w:t>S</w:t>
      </w:r>
      <w:r w:rsidR="00E70241" w:rsidRPr="00E70241">
        <w:rPr>
          <w:rStyle w:val="Strong"/>
          <w:rFonts w:ascii="Arial" w:hAnsi="Arial" w:cs="Arial"/>
          <w:color w:val="333333"/>
          <w:u w:val="single"/>
        </w:rPr>
        <w:t>L</w:t>
      </w:r>
      <w:r w:rsidR="00E70241" w:rsidRPr="00E70241">
        <w:rPr>
          <w:rStyle w:val="Strong"/>
          <w:rFonts w:ascii="Arial" w:hAnsi="Arial" w:cs="Arial"/>
          <w:color w:val="333333"/>
        </w:rPr>
        <w:t>LLLLL</w:t>
      </w:r>
      <w:r w:rsidR="00E70241" w:rsidRPr="00E70241">
        <w:rPr>
          <w:rStyle w:val="apple-style-span"/>
          <w:rFonts w:ascii="Arial" w:hAnsi="Arial" w:cs="Arial"/>
          <w:color w:val="000000"/>
        </w:rPr>
        <w:t>M</w:t>
      </w:r>
      <w:r w:rsidR="00E70241" w:rsidRPr="00E70241">
        <w:rPr>
          <w:rStyle w:val="Strong"/>
          <w:rFonts w:ascii="Arial" w:hAnsi="Arial" w:cs="Arial"/>
          <w:color w:val="333333"/>
        </w:rPr>
        <w:t>RRRRR</w:t>
      </w:r>
      <w:r w:rsidR="00E70241" w:rsidRPr="00E70241">
        <w:rPr>
          <w:rStyle w:val="Strong"/>
          <w:rFonts w:ascii="Arial" w:hAnsi="Arial" w:cs="Arial"/>
          <w:color w:val="333333"/>
          <w:u w:val="single"/>
        </w:rPr>
        <w:t>R</w:t>
      </w:r>
      <w:r w:rsidR="00E70241" w:rsidRPr="00E70241">
        <w:rPr>
          <w:rStyle w:val="apple-style-span"/>
          <w:rFonts w:ascii="Arial" w:hAnsi="Arial" w:cs="Arial"/>
          <w:color w:val="000000"/>
        </w:rPr>
        <w:t>E</w:t>
      </w:r>
      <w:r w:rsidR="00E70241">
        <w:rPr>
          <w:rStyle w:val="apple-style-span"/>
          <w:rFonts w:ascii="Arial" w:hAnsi="Arial" w:cs="Arial"/>
          <w:color w:val="000000"/>
        </w:rPr>
        <w:t xml:space="preserve">, trong đó S (Start), E (End) là dãy bit dạng 101, M (Middle) dạng 01010, </w:t>
      </w:r>
      <w:r w:rsidR="005C47DC">
        <w:rPr>
          <w:rStyle w:val="apple-style-span"/>
          <w:rFonts w:ascii="Arial" w:hAnsi="Arial" w:cs="Arial"/>
          <w:color w:val="000000"/>
        </w:rPr>
        <w:t xml:space="preserve">L(Left), R(Right) là một con số gồm 7 bit. Tổng cộng có 95 bit. UPC chỉ gồm chữ số, không chứa kí tự. Chữ </w:t>
      </w:r>
      <w:r w:rsidR="005C47DC" w:rsidRPr="005C47DC">
        <w:rPr>
          <w:rStyle w:val="apple-style-span"/>
          <w:rFonts w:ascii="Arial" w:hAnsi="Arial" w:cs="Arial"/>
          <w:b/>
          <w:color w:val="000000"/>
          <w:u w:val="single"/>
        </w:rPr>
        <w:t>L</w:t>
      </w:r>
      <w:r w:rsidR="005C47DC" w:rsidRPr="005C47DC">
        <w:rPr>
          <w:rStyle w:val="apple-style-span"/>
          <w:rFonts w:ascii="Arial" w:hAnsi="Arial" w:cs="Arial"/>
          <w:color w:val="000000"/>
        </w:rPr>
        <w:t xml:space="preserve"> đầu tiên có giá trị 0 cho loại mặt hàng bình thường, 3 cho loại mặt hàng dược, 2 cho các loại mặt hàng có khối lượng không xác định, 5 cho các phiếu mua hàng (thường thì các cửa hàng bỏ qua con số này và sử dụng 000000 hay 999999 thay thế)</w:t>
      </w:r>
      <w:r w:rsidR="005C47DC">
        <w:rPr>
          <w:rStyle w:val="apple-style-span"/>
          <w:rFonts w:ascii="Arial" w:hAnsi="Arial" w:cs="Arial"/>
          <w:color w:val="000000"/>
        </w:rPr>
        <w:t>.</w:t>
      </w:r>
      <w:r w:rsidR="00CD1331">
        <w:rPr>
          <w:rStyle w:val="apple-style-span"/>
          <w:rFonts w:ascii="Arial" w:hAnsi="Arial" w:cs="Arial"/>
          <w:color w:val="000000"/>
        </w:rPr>
        <w:t xml:space="preserve"> 5 chữ L còn lại là mã của nhà sản xuất. 5 chữ R đầu tiên là mã sản phẩm do nhà sản xuất qui định, chữ R cuối cùng là con số kiểm tra (để xác định lỗi trong khi quét hoặc thủ công).</w:t>
      </w:r>
    </w:p>
    <w:p w:rsidR="00863A35" w:rsidRDefault="00863A35" w:rsidP="00F45211">
      <w:pPr>
        <w:pStyle w:val="ListParagraph"/>
        <w:numPr>
          <w:ilvl w:val="0"/>
          <w:numId w:val="5"/>
        </w:numPr>
        <w:jc w:val="both"/>
        <w:rPr>
          <w:rFonts w:ascii="Arial" w:hAnsi="Arial" w:cs="Arial"/>
        </w:rPr>
      </w:pPr>
      <w:r>
        <w:rPr>
          <w:rFonts w:ascii="Arial" w:hAnsi="Arial" w:cs="Arial"/>
        </w:rPr>
        <w:t>EDIFACT</w:t>
      </w:r>
      <w:r w:rsidR="00B159C7">
        <w:rPr>
          <w:rFonts w:ascii="Arial" w:hAnsi="Arial" w:cs="Arial"/>
        </w:rPr>
        <w:t xml:space="preserve"> (Electronic Data Interchange For Administration, Commerce, and Transport) là một trong những tập EDI chuẩn, là một tập chuẩn quốc tế </w:t>
      </w:r>
      <w:r w:rsidR="003972DA">
        <w:rPr>
          <w:rFonts w:ascii="Arial" w:hAnsi="Arial" w:cs="Arial"/>
        </w:rPr>
        <w:t xml:space="preserve">(thực ra là do Mỹ đề nghị) </w:t>
      </w:r>
      <w:r w:rsidR="00B159C7">
        <w:rPr>
          <w:rFonts w:ascii="Arial" w:hAnsi="Arial" w:cs="Arial"/>
        </w:rPr>
        <w:t>và nó chiếm ưu thế trong tất cả các vùng bên ngoài Bắc Mĩ</w:t>
      </w:r>
      <w:r w:rsidR="003972DA">
        <w:rPr>
          <w:rFonts w:ascii="Arial" w:hAnsi="Arial" w:cs="Arial"/>
        </w:rPr>
        <w:t>. Tập này qui định định dạng, tập kí tự, cấu trúc dữ liệu trong việc trao đổi tài liệu, biểu mẫu giữa các công ty trong giao dịch thương mại điện tử</w:t>
      </w:r>
      <w:r w:rsidR="00FA1F7F">
        <w:rPr>
          <w:rFonts w:ascii="Arial" w:hAnsi="Arial" w:cs="Arial"/>
        </w:rPr>
        <w:t>.</w:t>
      </w:r>
    </w:p>
    <w:p w:rsidR="00B159C7" w:rsidRPr="00F45211" w:rsidRDefault="00B159C7" w:rsidP="00F45211">
      <w:pPr>
        <w:pStyle w:val="ListParagraph"/>
        <w:numPr>
          <w:ilvl w:val="0"/>
          <w:numId w:val="5"/>
        </w:numPr>
        <w:jc w:val="both"/>
        <w:rPr>
          <w:rFonts w:ascii="Arial" w:hAnsi="Arial" w:cs="Arial"/>
        </w:rPr>
      </w:pPr>
      <w:r>
        <w:rPr>
          <w:rFonts w:ascii="Arial" w:hAnsi="Arial" w:cs="Arial"/>
        </w:rPr>
        <w:t>ANSI X12</w:t>
      </w:r>
      <w:r w:rsidR="00A2329C">
        <w:rPr>
          <w:rFonts w:ascii="Arial" w:hAnsi="Arial" w:cs="Arial"/>
        </w:rPr>
        <w:t xml:space="preserve"> (</w:t>
      </w:r>
      <w:r w:rsidR="00A2329C">
        <w:rPr>
          <w:rStyle w:val="apple-style-span"/>
          <w:rFonts w:ascii="-webkit-sans-serif" w:hAnsi="-webkit-sans-serif"/>
          <w:color w:val="000000"/>
          <w:sz w:val="19"/>
          <w:szCs w:val="19"/>
        </w:rPr>
        <w:t>American National Standards Institute Accredited Standards Committee X12</w:t>
      </w:r>
      <w:r w:rsidR="00A2329C">
        <w:rPr>
          <w:rFonts w:ascii="Arial" w:hAnsi="Arial" w:cs="Arial"/>
        </w:rPr>
        <w:t>)</w:t>
      </w:r>
    </w:p>
    <w:p w:rsidR="007C35D7" w:rsidRPr="00A97D26" w:rsidRDefault="007C35D7" w:rsidP="00B949AA">
      <w:pPr>
        <w:jc w:val="both"/>
        <w:rPr>
          <w:rFonts w:ascii="Arial" w:hAnsi="Arial" w:cs="Arial"/>
        </w:rPr>
      </w:pPr>
    </w:p>
    <w:p w:rsidR="00AC1842" w:rsidRPr="00D60752" w:rsidRDefault="00AC1842" w:rsidP="009E3B7F">
      <w:pPr>
        <w:rPr>
          <w:rFonts w:ascii="Arial" w:hAnsi="Arial" w:cs="Arial"/>
          <w:b/>
        </w:rPr>
      </w:pPr>
      <w:r w:rsidRPr="00D60752">
        <w:rPr>
          <w:rFonts w:ascii="Arial" w:hAnsi="Arial" w:cs="Arial"/>
          <w:b/>
        </w:rPr>
        <w:t>Câu 2 :</w:t>
      </w:r>
      <w:r w:rsidR="00260200" w:rsidRPr="00D60752">
        <w:rPr>
          <w:rFonts w:ascii="Arial" w:hAnsi="Arial" w:cs="Arial"/>
          <w:b/>
        </w:rPr>
        <w:t xml:space="preserve"> </w:t>
      </w:r>
      <w:r w:rsidR="009E3B7F">
        <w:rPr>
          <w:rFonts w:ascii="Arial" w:hAnsi="Arial" w:cs="Arial"/>
          <w:b/>
        </w:rPr>
        <w:t>Trình bày khái niệm về AS2</w:t>
      </w:r>
      <w:r w:rsidR="004776E7">
        <w:rPr>
          <w:rFonts w:ascii="Arial" w:hAnsi="Arial" w:cs="Arial"/>
          <w:b/>
        </w:rPr>
        <w:t xml:space="preserve">. Vào trang Web </w:t>
      </w:r>
      <w:hyperlink r:id="rId10" w:history="1">
        <w:r w:rsidR="004776E7" w:rsidRPr="002169EB">
          <w:rPr>
            <w:rStyle w:val="Hyperlink"/>
            <w:rFonts w:ascii="Arial" w:hAnsi="Arial" w:cs="Arial"/>
            <w:b/>
          </w:rPr>
          <w:t>www.freeas2.com</w:t>
        </w:r>
      </w:hyperlink>
      <w:r w:rsidR="004776E7">
        <w:rPr>
          <w:rFonts w:ascii="Arial" w:hAnsi="Arial" w:cs="Arial"/>
          <w:b/>
        </w:rPr>
        <w:t xml:space="preserve">, </w:t>
      </w:r>
      <w:r w:rsidR="009E3B7F">
        <w:rPr>
          <w:rFonts w:ascii="Arial" w:hAnsi="Arial" w:cs="Arial"/>
          <w:b/>
        </w:rPr>
        <w:t xml:space="preserve"> </w:t>
      </w:r>
      <w:r w:rsidR="004776E7">
        <w:rPr>
          <w:rFonts w:ascii="Arial" w:hAnsi="Arial" w:cs="Arial"/>
          <w:b/>
        </w:rPr>
        <w:t xml:space="preserve">tìm hiểu </w:t>
      </w:r>
      <w:r w:rsidR="009E3B7F">
        <w:rPr>
          <w:rFonts w:ascii="Arial" w:hAnsi="Arial" w:cs="Arial"/>
          <w:b/>
        </w:rPr>
        <w:t>tính năng &amp; cách triển khai phần miền Free AS2 connector</w:t>
      </w:r>
    </w:p>
    <w:p w:rsidR="00201DCA" w:rsidRPr="00A97D26" w:rsidRDefault="00201DCA" w:rsidP="00201DCA">
      <w:pPr>
        <w:jc w:val="both"/>
        <w:rPr>
          <w:rFonts w:ascii="Arial" w:hAnsi="Arial" w:cs="Arial"/>
        </w:rPr>
      </w:pPr>
      <w:r w:rsidRPr="00A97D26">
        <w:rPr>
          <w:rFonts w:ascii="Arial" w:hAnsi="Arial" w:cs="Arial"/>
        </w:rPr>
        <w:t>Trả lời :</w:t>
      </w:r>
    </w:p>
    <w:p w:rsidR="00201DCA" w:rsidRPr="00A97D26" w:rsidRDefault="00201DCA" w:rsidP="00B949AA">
      <w:pPr>
        <w:jc w:val="both"/>
        <w:rPr>
          <w:rFonts w:ascii="Arial" w:hAnsi="Arial" w:cs="Arial"/>
        </w:rPr>
      </w:pPr>
    </w:p>
    <w:p w:rsidR="003F3ED9" w:rsidRPr="00A97D26" w:rsidRDefault="00AC1842" w:rsidP="000002AF">
      <w:pPr>
        <w:jc w:val="both"/>
        <w:rPr>
          <w:rFonts w:ascii="Arial" w:hAnsi="Arial" w:cs="Arial"/>
          <w:b/>
        </w:rPr>
      </w:pPr>
      <w:r w:rsidRPr="00A97D26">
        <w:rPr>
          <w:rFonts w:ascii="Arial" w:hAnsi="Arial" w:cs="Arial"/>
          <w:b/>
        </w:rPr>
        <w:t>Câu 3 :</w:t>
      </w:r>
      <w:r w:rsidR="00201DCA" w:rsidRPr="00A97D26">
        <w:rPr>
          <w:rFonts w:ascii="Arial" w:hAnsi="Arial" w:cs="Arial"/>
          <w:b/>
        </w:rPr>
        <w:t xml:space="preserve"> </w:t>
      </w:r>
      <w:r w:rsidR="00317EFE">
        <w:rPr>
          <w:rFonts w:ascii="Arial" w:hAnsi="Arial" w:cs="Arial"/>
          <w:b/>
        </w:rPr>
        <w:t>Trình bày những thuận lợi và bất lợi của EDI</w:t>
      </w:r>
      <w:r w:rsidR="007112FE">
        <w:rPr>
          <w:rFonts w:ascii="Arial" w:hAnsi="Arial" w:cs="Arial"/>
          <w:b/>
        </w:rPr>
        <w:t>.</w:t>
      </w:r>
      <w:r w:rsidR="00317EFE">
        <w:rPr>
          <w:rFonts w:ascii="Arial" w:hAnsi="Arial" w:cs="Arial"/>
          <w:b/>
        </w:rPr>
        <w:t xml:space="preserve"> Cho </w:t>
      </w:r>
      <w:r w:rsidR="00467378">
        <w:rPr>
          <w:rFonts w:ascii="Arial" w:hAnsi="Arial" w:cs="Arial"/>
          <w:b/>
        </w:rPr>
        <w:t xml:space="preserve">2 </w:t>
      </w:r>
      <w:r w:rsidR="00317EFE">
        <w:rPr>
          <w:rFonts w:ascii="Arial" w:hAnsi="Arial" w:cs="Arial"/>
          <w:b/>
        </w:rPr>
        <w:t>ví dụ thực tế của các Doanh nghiệp đã triển khai sử dụng EDI trong giao dịch điện tử B2B</w:t>
      </w:r>
      <w:r w:rsidR="00467378">
        <w:rPr>
          <w:rFonts w:ascii="Arial" w:hAnsi="Arial" w:cs="Arial"/>
          <w:b/>
        </w:rPr>
        <w:t xml:space="preserve"> và giải thích những thuận lợi và bất lợi mà doanh nghiệp gặp phải</w:t>
      </w:r>
      <w:r w:rsidR="005B03C1">
        <w:rPr>
          <w:rFonts w:ascii="Arial" w:hAnsi="Arial" w:cs="Arial"/>
          <w:b/>
        </w:rPr>
        <w:t xml:space="preserve"> (Wal-malk, Amazon, eBay, …)</w:t>
      </w:r>
    </w:p>
    <w:p w:rsidR="00201DCA" w:rsidRPr="00A97D26" w:rsidRDefault="00201DCA" w:rsidP="00B949AA">
      <w:pPr>
        <w:jc w:val="both"/>
        <w:rPr>
          <w:rFonts w:ascii="Arial" w:hAnsi="Arial" w:cs="Arial"/>
        </w:rPr>
      </w:pPr>
      <w:r w:rsidRPr="00A97D26">
        <w:rPr>
          <w:rFonts w:ascii="Arial" w:hAnsi="Arial" w:cs="Arial"/>
        </w:rPr>
        <w:t>Trả lời :</w:t>
      </w:r>
    </w:p>
    <w:p w:rsidR="00B949AA" w:rsidRDefault="0071568B" w:rsidP="0071568B">
      <w:pPr>
        <w:pStyle w:val="ListParagraph"/>
        <w:numPr>
          <w:ilvl w:val="0"/>
          <w:numId w:val="6"/>
        </w:numPr>
        <w:jc w:val="both"/>
        <w:rPr>
          <w:rFonts w:ascii="Arial" w:hAnsi="Arial" w:cs="Arial"/>
          <w:sz w:val="20"/>
        </w:rPr>
      </w:pPr>
      <w:r w:rsidRPr="0071568B">
        <w:rPr>
          <w:rFonts w:ascii="Arial" w:hAnsi="Arial" w:cs="Arial"/>
          <w:sz w:val="20"/>
        </w:rPr>
        <w:t>Thuận lợi:</w:t>
      </w:r>
    </w:p>
    <w:p w:rsidR="0071568B" w:rsidRDefault="0071568B" w:rsidP="0071568B">
      <w:pPr>
        <w:pStyle w:val="ListParagraph"/>
        <w:numPr>
          <w:ilvl w:val="1"/>
          <w:numId w:val="6"/>
        </w:numPr>
        <w:jc w:val="both"/>
        <w:rPr>
          <w:rFonts w:ascii="Arial" w:hAnsi="Arial" w:cs="Arial"/>
          <w:sz w:val="20"/>
        </w:rPr>
      </w:pPr>
      <w:r>
        <w:rPr>
          <w:rFonts w:ascii="Arial" w:hAnsi="Arial" w:cs="Arial"/>
          <w:sz w:val="20"/>
        </w:rPr>
        <w:t>Tiết kiệm cho khách hàng rất nhiều tiền bạc bằng cách loại bỏ các thủ tục giấy tờ.</w:t>
      </w:r>
    </w:p>
    <w:p w:rsidR="003D71DC" w:rsidRDefault="003D71DC" w:rsidP="0071568B">
      <w:pPr>
        <w:pStyle w:val="ListParagraph"/>
        <w:numPr>
          <w:ilvl w:val="1"/>
          <w:numId w:val="6"/>
        </w:numPr>
        <w:jc w:val="both"/>
        <w:rPr>
          <w:rFonts w:ascii="Arial" w:hAnsi="Arial" w:cs="Arial"/>
          <w:sz w:val="20"/>
        </w:rPr>
      </w:pPr>
      <w:r>
        <w:rPr>
          <w:rFonts w:ascii="Arial" w:hAnsi="Arial" w:cs="Arial"/>
          <w:sz w:val="20"/>
        </w:rPr>
        <w:t>Rút ngắn đáng kể khoảng thời gian từ lúc bắt đầu giao dịch cho đến khi thanh toán kết thúc, bằng cách gửi đi những thông tin cần thiết và tránh sự trùng lặp trong cả quá trình giao dịch.</w:t>
      </w:r>
    </w:p>
    <w:p w:rsidR="003D71DC" w:rsidRDefault="00F5401D" w:rsidP="0071568B">
      <w:pPr>
        <w:pStyle w:val="ListParagraph"/>
        <w:numPr>
          <w:ilvl w:val="1"/>
          <w:numId w:val="6"/>
        </w:numPr>
        <w:jc w:val="both"/>
        <w:rPr>
          <w:rFonts w:ascii="Arial" w:hAnsi="Arial" w:cs="Arial"/>
          <w:sz w:val="20"/>
        </w:rPr>
      </w:pPr>
      <w:r>
        <w:rPr>
          <w:rFonts w:ascii="Arial" w:hAnsi="Arial" w:cs="Arial"/>
          <w:sz w:val="20"/>
        </w:rPr>
        <w:t>Sự tiện lợi của việc trao đổi chứng từ giao dịch cả trong và ngoài giờ làm việc.</w:t>
      </w:r>
    </w:p>
    <w:p w:rsidR="00F5401D" w:rsidRDefault="00F5401D" w:rsidP="0071568B">
      <w:pPr>
        <w:pStyle w:val="ListParagraph"/>
        <w:numPr>
          <w:ilvl w:val="1"/>
          <w:numId w:val="6"/>
        </w:numPr>
        <w:jc w:val="both"/>
        <w:rPr>
          <w:rFonts w:ascii="Arial" w:hAnsi="Arial" w:cs="Arial"/>
          <w:sz w:val="20"/>
        </w:rPr>
      </w:pPr>
      <w:r>
        <w:rPr>
          <w:rFonts w:ascii="Arial" w:hAnsi="Arial" w:cs="Arial"/>
          <w:sz w:val="20"/>
        </w:rPr>
        <w:t>Chi phí giao dịch thấp vì giảm bớt được sai sót, bớt chi phí trong việc in ấn và thư tín, không phải nhập lại dữ liệu như trước.</w:t>
      </w:r>
    </w:p>
    <w:p w:rsidR="00F5401D" w:rsidRDefault="00F5401D" w:rsidP="0071568B">
      <w:pPr>
        <w:pStyle w:val="ListParagraph"/>
        <w:numPr>
          <w:ilvl w:val="1"/>
          <w:numId w:val="6"/>
        </w:numPr>
        <w:jc w:val="both"/>
        <w:rPr>
          <w:rFonts w:ascii="Arial" w:hAnsi="Arial" w:cs="Arial"/>
          <w:sz w:val="20"/>
        </w:rPr>
      </w:pPr>
      <w:r>
        <w:rPr>
          <w:rFonts w:ascii="Arial" w:hAnsi="Arial" w:cs="Arial"/>
          <w:sz w:val="20"/>
        </w:rPr>
        <w:t>Dịch vụ khách hàng hàng tốt hơn.</w:t>
      </w:r>
    </w:p>
    <w:p w:rsidR="00F5401D" w:rsidRDefault="00F5401D" w:rsidP="0071568B">
      <w:pPr>
        <w:pStyle w:val="ListParagraph"/>
        <w:numPr>
          <w:ilvl w:val="1"/>
          <w:numId w:val="6"/>
        </w:numPr>
        <w:jc w:val="both"/>
        <w:rPr>
          <w:rFonts w:ascii="Arial" w:hAnsi="Arial" w:cs="Arial"/>
          <w:sz w:val="20"/>
        </w:rPr>
      </w:pPr>
      <w:r>
        <w:rPr>
          <w:rFonts w:ascii="Arial" w:hAnsi="Arial" w:cs="Arial"/>
          <w:sz w:val="20"/>
        </w:rPr>
        <w:t>Khả năng đối chiếu so sánh chứng từ tự động, nhanh chóng và chính xác.</w:t>
      </w:r>
    </w:p>
    <w:p w:rsidR="00F5401D" w:rsidRDefault="00F5401D" w:rsidP="0071568B">
      <w:pPr>
        <w:pStyle w:val="ListParagraph"/>
        <w:numPr>
          <w:ilvl w:val="1"/>
          <w:numId w:val="6"/>
        </w:numPr>
        <w:jc w:val="both"/>
        <w:rPr>
          <w:rFonts w:ascii="Arial" w:hAnsi="Arial" w:cs="Arial"/>
          <w:sz w:val="20"/>
        </w:rPr>
      </w:pPr>
      <w:r>
        <w:rPr>
          <w:rFonts w:ascii="Arial" w:hAnsi="Arial" w:cs="Arial"/>
          <w:sz w:val="20"/>
        </w:rPr>
        <w:t>Dữ liệu được lưu chuyển một cách hiệu quả hơn cả ở mức nội bộ và liên công ty.</w:t>
      </w:r>
    </w:p>
    <w:p w:rsidR="00F5401D" w:rsidRPr="00CF7784" w:rsidRDefault="00F5401D" w:rsidP="0071568B">
      <w:pPr>
        <w:pStyle w:val="ListParagraph"/>
        <w:numPr>
          <w:ilvl w:val="1"/>
          <w:numId w:val="6"/>
        </w:numPr>
        <w:jc w:val="both"/>
        <w:rPr>
          <w:rFonts w:ascii="Arial" w:hAnsi="Arial" w:cs="Arial"/>
          <w:sz w:val="20"/>
        </w:rPr>
      </w:pPr>
      <w:r w:rsidRPr="00CF7784">
        <w:rPr>
          <w:rFonts w:ascii="Arial" w:hAnsi="Arial" w:cs="Arial"/>
          <w:sz w:val="20"/>
        </w:rPr>
        <w:t>Quan hệ đối tác đem lại hiệu suất cao hơn.</w:t>
      </w:r>
    </w:p>
    <w:p w:rsidR="0071568B" w:rsidRDefault="0071568B" w:rsidP="0071568B">
      <w:pPr>
        <w:pStyle w:val="ListParagraph"/>
        <w:numPr>
          <w:ilvl w:val="0"/>
          <w:numId w:val="6"/>
        </w:numPr>
        <w:jc w:val="both"/>
        <w:rPr>
          <w:rFonts w:ascii="Arial" w:hAnsi="Arial" w:cs="Arial"/>
          <w:sz w:val="20"/>
        </w:rPr>
      </w:pPr>
      <w:r>
        <w:rPr>
          <w:rFonts w:ascii="Arial" w:hAnsi="Arial" w:cs="Arial"/>
          <w:sz w:val="20"/>
        </w:rPr>
        <w:t>Bất lợi:</w:t>
      </w:r>
    </w:p>
    <w:p w:rsidR="0071568B" w:rsidRDefault="0071568B" w:rsidP="0071568B">
      <w:pPr>
        <w:pStyle w:val="ListParagraph"/>
        <w:numPr>
          <w:ilvl w:val="1"/>
          <w:numId w:val="6"/>
        </w:numPr>
        <w:jc w:val="both"/>
        <w:rPr>
          <w:rFonts w:ascii="Arial" w:hAnsi="Arial" w:cs="Arial"/>
          <w:sz w:val="20"/>
        </w:rPr>
      </w:pPr>
      <w:r>
        <w:rPr>
          <w:rFonts w:ascii="Arial" w:hAnsi="Arial" w:cs="Arial"/>
          <w:sz w:val="20"/>
        </w:rPr>
        <w:t xml:space="preserve">Đối với nhà cung cấp, </w:t>
      </w:r>
      <w:r w:rsidR="00DD01A2">
        <w:rPr>
          <w:rFonts w:ascii="Arial" w:hAnsi="Arial" w:cs="Arial"/>
          <w:sz w:val="20"/>
        </w:rPr>
        <w:t xml:space="preserve">chi phí thực hiện quá cao, </w:t>
      </w:r>
      <w:r>
        <w:rPr>
          <w:rFonts w:ascii="Arial" w:hAnsi="Arial" w:cs="Arial"/>
          <w:sz w:val="20"/>
        </w:rPr>
        <w:t xml:space="preserve">phải sử dụng những phần mềm </w:t>
      </w:r>
      <w:r w:rsidR="00DD01A2">
        <w:rPr>
          <w:rFonts w:ascii="Arial" w:hAnsi="Arial" w:cs="Arial"/>
          <w:sz w:val="20"/>
        </w:rPr>
        <w:t xml:space="preserve">và phần cứng </w:t>
      </w:r>
      <w:r>
        <w:rPr>
          <w:rFonts w:ascii="Arial" w:hAnsi="Arial" w:cs="Arial"/>
          <w:sz w:val="20"/>
        </w:rPr>
        <w:t>đắt tiền</w:t>
      </w:r>
      <w:r w:rsidR="00094676">
        <w:rPr>
          <w:rFonts w:ascii="Arial" w:hAnsi="Arial" w:cs="Arial"/>
          <w:sz w:val="20"/>
        </w:rPr>
        <w:t xml:space="preserve">, </w:t>
      </w:r>
      <w:r w:rsidR="00DD01A2">
        <w:rPr>
          <w:rFonts w:ascii="Arial" w:hAnsi="Arial" w:cs="Arial"/>
          <w:sz w:val="20"/>
        </w:rPr>
        <w:t>phải lập kết nối mạng trực tiếp</w:t>
      </w:r>
      <w:r w:rsidR="006A6D12">
        <w:rPr>
          <w:rFonts w:ascii="Arial" w:hAnsi="Arial" w:cs="Arial"/>
          <w:sz w:val="20"/>
        </w:rPr>
        <w:t xml:space="preserve"> tới các đối tác lại vừa phải thuê bao cho </w:t>
      </w:r>
      <w:r w:rsidR="00094676">
        <w:rPr>
          <w:rFonts w:ascii="Arial" w:hAnsi="Arial" w:cs="Arial"/>
          <w:sz w:val="20"/>
        </w:rPr>
        <w:t>mạng giá trị gia tăng.</w:t>
      </w:r>
      <w:r w:rsidR="00B97460">
        <w:rPr>
          <w:rFonts w:ascii="Arial" w:hAnsi="Arial" w:cs="Arial"/>
          <w:sz w:val="20"/>
        </w:rPr>
        <w:t xml:space="preserve"> Thường thì phải trả thêm một khoản lệ phí cho mỗi giao dịch khi sử dụng VAN vì thế những công ty nhỏ không thể tham gia nổi do chi phí quá cao, làm mất rất nhiều khách hàng quan trọng.</w:t>
      </w:r>
    </w:p>
    <w:p w:rsidR="00094676" w:rsidRDefault="00094676" w:rsidP="0071568B">
      <w:pPr>
        <w:pStyle w:val="ListParagraph"/>
        <w:numPr>
          <w:ilvl w:val="1"/>
          <w:numId w:val="6"/>
        </w:numPr>
        <w:jc w:val="both"/>
        <w:rPr>
          <w:rFonts w:ascii="Arial" w:hAnsi="Arial" w:cs="Arial"/>
          <w:sz w:val="20"/>
        </w:rPr>
      </w:pPr>
      <w:r>
        <w:rPr>
          <w:rFonts w:ascii="Arial" w:hAnsi="Arial" w:cs="Arial"/>
          <w:sz w:val="20"/>
        </w:rPr>
        <w:t>Nhà cung cấp phải sử dụng những hệ thống EDI khác nhau cho những khách hàng khác nhau của mình vì không có khách hàng nào hoàn toàn tuân thủ tập chuẩn con EDI trong ngành của mình.</w:t>
      </w:r>
    </w:p>
    <w:p w:rsidR="00842D5C" w:rsidRPr="0071568B" w:rsidRDefault="00842D5C" w:rsidP="0071568B">
      <w:pPr>
        <w:pStyle w:val="ListParagraph"/>
        <w:numPr>
          <w:ilvl w:val="1"/>
          <w:numId w:val="6"/>
        </w:numPr>
        <w:jc w:val="both"/>
        <w:rPr>
          <w:rFonts w:ascii="Arial" w:hAnsi="Arial" w:cs="Arial"/>
          <w:sz w:val="20"/>
        </w:rPr>
      </w:pPr>
      <w:r>
        <w:rPr>
          <w:rFonts w:ascii="Arial" w:hAnsi="Arial" w:cs="Arial"/>
          <w:sz w:val="20"/>
        </w:rPr>
        <w:t>Để triển khai hệ thống EDI, ngoài phần mềm và phần cứng, cần phải đào tạo thêm một nguồn nhân lực để vận hành hệ thống. Công việc này cũng cần một khoảng thời gian nhất định trong quá trình triển khai.</w:t>
      </w:r>
    </w:p>
    <w:sectPr w:rsidR="00842D5C" w:rsidRPr="0071568B" w:rsidSect="00DE1CC4">
      <w:headerReference w:type="default" r:id="rId11"/>
      <w:pgSz w:w="12240" w:h="15840"/>
      <w:pgMar w:top="1440" w:right="567" w:bottom="1440" w:left="1134"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75F6" w:rsidRDefault="00A375F6" w:rsidP="00956B09">
      <w:pPr>
        <w:spacing w:after="0" w:line="240" w:lineRule="auto"/>
      </w:pPr>
      <w:r>
        <w:separator/>
      </w:r>
    </w:p>
  </w:endnote>
  <w:endnote w:type="continuationSeparator" w:id="1">
    <w:p w:rsidR="00A375F6" w:rsidRDefault="00A375F6" w:rsidP="00956B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webkit-sans-serif">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75F6" w:rsidRDefault="00A375F6" w:rsidP="00956B09">
      <w:pPr>
        <w:spacing w:after="0" w:line="240" w:lineRule="auto"/>
      </w:pPr>
      <w:r>
        <w:separator/>
      </w:r>
    </w:p>
  </w:footnote>
  <w:footnote w:type="continuationSeparator" w:id="1">
    <w:p w:rsidR="00A375F6" w:rsidRDefault="00A375F6" w:rsidP="00956B0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4108547"/>
      <w:docPartObj>
        <w:docPartGallery w:val="Page Numbers (Top of Page)"/>
        <w:docPartUnique/>
      </w:docPartObj>
    </w:sdtPr>
    <w:sdtContent>
      <w:p w:rsidR="00956B09" w:rsidRDefault="000050B1">
        <w:pPr>
          <w:pStyle w:val="Header"/>
          <w:ind w:left="-864"/>
        </w:pPr>
        <w:r>
          <w:pict>
            <v:group id="_x0000_s2049" style="width:43.2pt;height:18.7pt;mso-position-horizontal-relative:char;mso-position-vertical-relative:line" coordorigin="614,660" coordsize="864,374" o:allowincell="f">
              <v:roundrect id="_x0000_s2050" style="position:absolute;left:859;top:415;width:374;height:864;rotation:-90" arcsize="10923f" strokecolor="#c4bc96 [2414]"/>
              <v:roundrect id="_x0000_s2051" style="position:absolute;left:898;top:451;width:296;height:792;rotation:-90" arcsize="10923f" fillcolor="#c4bc96 [2414]" strokecolor="#c4bc96 [2414]"/>
              <v:shapetype id="_x0000_t202" coordsize="21600,21600" o:spt="202" path="m,l,21600r21600,l21600,xe">
                <v:stroke joinstyle="miter"/>
                <v:path gradientshapeok="t" o:connecttype="rect"/>
              </v:shapetype>
              <v:shape id="_x0000_s2052" type="#_x0000_t202" style="position:absolute;left:732;top:716;width:659;height:288" filled="f" stroked="f">
                <v:textbox style="mso-next-textbox:#_x0000_s2052" inset="0,0,0,0">
                  <w:txbxContent>
                    <w:p w:rsidR="00956B09" w:rsidRDefault="000050B1">
                      <w:pPr>
                        <w:jc w:val="right"/>
                      </w:pPr>
                      <w:fldSimple w:instr=" PAGE    \* MERGEFORMAT ">
                        <w:r w:rsidR="00CF7784" w:rsidRPr="00CF7784">
                          <w:rPr>
                            <w:b/>
                            <w:noProof/>
                            <w:color w:val="FFFFFF" w:themeColor="background1"/>
                          </w:rPr>
                          <w:t>2</w:t>
                        </w:r>
                      </w:fldSimple>
                    </w:p>
                  </w:txbxContent>
                </v:textbox>
              </v:shape>
              <w10:wrap type="none" anchorx="margin" anchory="margin"/>
              <w10:anchorlock/>
            </v:group>
          </w:pict>
        </w:r>
      </w:p>
    </w:sdtContent>
  </w:sdt>
  <w:p w:rsidR="00956B09" w:rsidRDefault="00956B0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801C4F50"/>
    <w:lvl w:ilvl="0">
      <w:start w:val="1"/>
      <w:numFmt w:val="decimal"/>
      <w:pStyle w:val="Yeucau"/>
      <w:lvlText w:val="%1."/>
      <w:lvlJc w:val="left"/>
      <w:pPr>
        <w:tabs>
          <w:tab w:val="num" w:pos="360"/>
        </w:tabs>
        <w:ind w:left="360" w:hanging="360"/>
      </w:pPr>
    </w:lvl>
  </w:abstractNum>
  <w:abstractNum w:abstractNumId="1">
    <w:nsid w:val="0E7A0772"/>
    <w:multiLevelType w:val="hybridMultilevel"/>
    <w:tmpl w:val="437654B2"/>
    <w:lvl w:ilvl="0" w:tplc="4D14873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9B67F6"/>
    <w:multiLevelType w:val="hybridMultilevel"/>
    <w:tmpl w:val="4D566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51644B"/>
    <w:multiLevelType w:val="hybridMultilevel"/>
    <w:tmpl w:val="D6980C30"/>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4F19467A"/>
    <w:multiLevelType w:val="hybridMultilevel"/>
    <w:tmpl w:val="2C841428"/>
    <w:lvl w:ilvl="0" w:tplc="40404786">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FD1C94"/>
    <w:multiLevelType w:val="hybridMultilevel"/>
    <w:tmpl w:val="2BF4A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31746"/>
    <o:shapelayout v:ext="edit">
      <o:idmap v:ext="edit" data="2"/>
    </o:shapelayout>
  </w:hdrShapeDefaults>
  <w:footnotePr>
    <w:footnote w:id="0"/>
    <w:footnote w:id="1"/>
  </w:footnotePr>
  <w:endnotePr>
    <w:endnote w:id="0"/>
    <w:endnote w:id="1"/>
  </w:endnotePr>
  <w:compat/>
  <w:rsids>
    <w:rsidRoot w:val="00D51338"/>
    <w:rsid w:val="000002AF"/>
    <w:rsid w:val="000050B1"/>
    <w:rsid w:val="00010FD3"/>
    <w:rsid w:val="000431E2"/>
    <w:rsid w:val="00052AE4"/>
    <w:rsid w:val="000559B2"/>
    <w:rsid w:val="00072B2F"/>
    <w:rsid w:val="00094676"/>
    <w:rsid w:val="000A7FA6"/>
    <w:rsid w:val="000C37CE"/>
    <w:rsid w:val="00146A78"/>
    <w:rsid w:val="001C57E8"/>
    <w:rsid w:val="00201DCA"/>
    <w:rsid w:val="00216B77"/>
    <w:rsid w:val="0023388E"/>
    <w:rsid w:val="00241EFF"/>
    <w:rsid w:val="00260200"/>
    <w:rsid w:val="00283FAD"/>
    <w:rsid w:val="002850CF"/>
    <w:rsid w:val="00295B7F"/>
    <w:rsid w:val="002B28C5"/>
    <w:rsid w:val="002D0C84"/>
    <w:rsid w:val="00317EFE"/>
    <w:rsid w:val="00361BF2"/>
    <w:rsid w:val="00364035"/>
    <w:rsid w:val="003972DA"/>
    <w:rsid w:val="003D71DC"/>
    <w:rsid w:val="003F3ED9"/>
    <w:rsid w:val="0045355F"/>
    <w:rsid w:val="00467378"/>
    <w:rsid w:val="004776E7"/>
    <w:rsid w:val="004E3D56"/>
    <w:rsid w:val="00541111"/>
    <w:rsid w:val="00547275"/>
    <w:rsid w:val="00565C15"/>
    <w:rsid w:val="00584D0B"/>
    <w:rsid w:val="005B03C1"/>
    <w:rsid w:val="005B595C"/>
    <w:rsid w:val="005C47DC"/>
    <w:rsid w:val="00604348"/>
    <w:rsid w:val="00631F04"/>
    <w:rsid w:val="00697678"/>
    <w:rsid w:val="006A6D12"/>
    <w:rsid w:val="006D07FA"/>
    <w:rsid w:val="006D16D6"/>
    <w:rsid w:val="007112FE"/>
    <w:rsid w:val="0071568B"/>
    <w:rsid w:val="007217E0"/>
    <w:rsid w:val="00731B0C"/>
    <w:rsid w:val="007353F6"/>
    <w:rsid w:val="007761B3"/>
    <w:rsid w:val="007C35D7"/>
    <w:rsid w:val="00834441"/>
    <w:rsid w:val="00842D5C"/>
    <w:rsid w:val="00852E29"/>
    <w:rsid w:val="00856078"/>
    <w:rsid w:val="00863328"/>
    <w:rsid w:val="00863A35"/>
    <w:rsid w:val="008B288C"/>
    <w:rsid w:val="008E47B6"/>
    <w:rsid w:val="00956B09"/>
    <w:rsid w:val="009624F0"/>
    <w:rsid w:val="0098140E"/>
    <w:rsid w:val="009E268E"/>
    <w:rsid w:val="009E3B7F"/>
    <w:rsid w:val="00A003B6"/>
    <w:rsid w:val="00A2329C"/>
    <w:rsid w:val="00A375F6"/>
    <w:rsid w:val="00A97D26"/>
    <w:rsid w:val="00AC1842"/>
    <w:rsid w:val="00AE53BE"/>
    <w:rsid w:val="00AE649E"/>
    <w:rsid w:val="00B159C7"/>
    <w:rsid w:val="00B17FD1"/>
    <w:rsid w:val="00B74B2E"/>
    <w:rsid w:val="00B9182F"/>
    <w:rsid w:val="00B949AA"/>
    <w:rsid w:val="00B97460"/>
    <w:rsid w:val="00BA7319"/>
    <w:rsid w:val="00C76D1B"/>
    <w:rsid w:val="00CD1331"/>
    <w:rsid w:val="00CF7784"/>
    <w:rsid w:val="00D51338"/>
    <w:rsid w:val="00D60752"/>
    <w:rsid w:val="00D6185B"/>
    <w:rsid w:val="00D65A33"/>
    <w:rsid w:val="00DA0BC1"/>
    <w:rsid w:val="00DD01A2"/>
    <w:rsid w:val="00DE1CC4"/>
    <w:rsid w:val="00DE474B"/>
    <w:rsid w:val="00E02230"/>
    <w:rsid w:val="00E043CD"/>
    <w:rsid w:val="00E165F1"/>
    <w:rsid w:val="00E359E1"/>
    <w:rsid w:val="00E70241"/>
    <w:rsid w:val="00E84798"/>
    <w:rsid w:val="00ED2490"/>
    <w:rsid w:val="00ED449D"/>
    <w:rsid w:val="00EE28A5"/>
    <w:rsid w:val="00F01985"/>
    <w:rsid w:val="00F2378D"/>
    <w:rsid w:val="00F44F29"/>
    <w:rsid w:val="00F45211"/>
    <w:rsid w:val="00F5401D"/>
    <w:rsid w:val="00F70594"/>
    <w:rsid w:val="00F77A7C"/>
    <w:rsid w:val="00FA1F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B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338"/>
    <w:pPr>
      <w:ind w:left="720"/>
      <w:contextualSpacing/>
    </w:pPr>
  </w:style>
  <w:style w:type="paragraph" w:styleId="Header">
    <w:name w:val="header"/>
    <w:basedOn w:val="Normal"/>
    <w:link w:val="HeaderChar"/>
    <w:uiPriority w:val="99"/>
    <w:unhideWhenUsed/>
    <w:rsid w:val="00956B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B09"/>
  </w:style>
  <w:style w:type="paragraph" w:styleId="Footer">
    <w:name w:val="footer"/>
    <w:basedOn w:val="Normal"/>
    <w:link w:val="FooterChar"/>
    <w:uiPriority w:val="99"/>
    <w:semiHidden/>
    <w:unhideWhenUsed/>
    <w:rsid w:val="00956B0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56B09"/>
  </w:style>
  <w:style w:type="table" w:styleId="TableGrid">
    <w:name w:val="Table Grid"/>
    <w:basedOn w:val="TableNormal"/>
    <w:uiPriority w:val="59"/>
    <w:rsid w:val="00956B0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E0223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02230"/>
    <w:rPr>
      <w:rFonts w:ascii="Tahoma" w:hAnsi="Tahoma" w:cs="Tahoma"/>
      <w:sz w:val="16"/>
      <w:szCs w:val="16"/>
    </w:rPr>
  </w:style>
  <w:style w:type="paragraph" w:styleId="BalloonText">
    <w:name w:val="Balloon Text"/>
    <w:basedOn w:val="Normal"/>
    <w:link w:val="BalloonTextChar"/>
    <w:uiPriority w:val="99"/>
    <w:semiHidden/>
    <w:unhideWhenUsed/>
    <w:rsid w:val="00E022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230"/>
    <w:rPr>
      <w:rFonts w:ascii="Tahoma" w:hAnsi="Tahoma" w:cs="Tahoma"/>
      <w:sz w:val="16"/>
      <w:szCs w:val="16"/>
    </w:rPr>
  </w:style>
  <w:style w:type="character" w:customStyle="1" w:styleId="essayquestions">
    <w:name w:val="essayquestions"/>
    <w:basedOn w:val="DefaultParagraphFont"/>
    <w:rsid w:val="00260200"/>
  </w:style>
  <w:style w:type="character" w:styleId="Hyperlink">
    <w:name w:val="Hyperlink"/>
    <w:basedOn w:val="DefaultParagraphFont"/>
    <w:uiPriority w:val="99"/>
    <w:unhideWhenUsed/>
    <w:rsid w:val="00260200"/>
    <w:rPr>
      <w:color w:val="0000FF"/>
      <w:u w:val="single"/>
    </w:rPr>
  </w:style>
  <w:style w:type="paragraph" w:customStyle="1" w:styleId="Yeucau">
    <w:name w:val="Yeu cau"/>
    <w:basedOn w:val="Normal"/>
    <w:rsid w:val="007112FE"/>
    <w:pPr>
      <w:numPr>
        <w:numId w:val="3"/>
      </w:numPr>
      <w:spacing w:before="60" w:after="60"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E70241"/>
  </w:style>
  <w:style w:type="character" w:styleId="Strong">
    <w:name w:val="Strong"/>
    <w:basedOn w:val="DefaultParagraphFont"/>
    <w:uiPriority w:val="22"/>
    <w:qFormat/>
    <w:rsid w:val="00E70241"/>
    <w:rPr>
      <w:b/>
      <w:bCs/>
    </w:rPr>
  </w:style>
</w:styles>
</file>

<file path=word/webSettings.xml><?xml version="1.0" encoding="utf-8"?>
<w:webSettings xmlns:r="http://schemas.openxmlformats.org/officeDocument/2006/relationships" xmlns:w="http://schemas.openxmlformats.org/wordprocessingml/2006/main">
  <w:divs>
    <w:div w:id="1419016725">
      <w:bodyDiv w:val="1"/>
      <w:marLeft w:val="0"/>
      <w:marRight w:val="0"/>
      <w:marTop w:val="0"/>
      <w:marBottom w:val="0"/>
      <w:divBdr>
        <w:top w:val="none" w:sz="0" w:space="0" w:color="auto"/>
        <w:left w:val="none" w:sz="0" w:space="0" w:color="auto"/>
        <w:bottom w:val="none" w:sz="0" w:space="0" w:color="auto"/>
        <w:right w:val="none" w:sz="0" w:space="0" w:color="auto"/>
      </w:divBdr>
    </w:div>
    <w:div w:id="175532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freeas2.com" TargetMode="External"/><Relationship Id="rId4" Type="http://schemas.openxmlformats.org/officeDocument/2006/relationships/styles" Target="styles.xml"/><Relationship Id="rId9" Type="http://schemas.openxmlformats.org/officeDocument/2006/relationships/hyperlink" Target="http://www.bamboowe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E-Commerce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AD3044-6030-462D-9C1C-BB5B3590D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1009</TotalTime>
  <Pages>2</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Thương mại điện tử</vt:lpstr>
    </vt:vector>
  </TitlesOfParts>
  <Company>Khoa Công nghệ thông tin – Đại học Khoa học tự nhiên</Company>
  <LinksUpToDate>false</LinksUpToDate>
  <CharactersWithSpaces>3362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Thương mại điện tử</dc:title>
  <dc:subject>Bài tập 6b – Assigment</dc:subject>
  <dc:creator>Luong Vi Minh</dc:creator>
  <cp:lastModifiedBy>Nguyen Dang Khoa</cp:lastModifiedBy>
  <cp:revision>26</cp:revision>
  <dcterms:created xsi:type="dcterms:W3CDTF">2008-11-12T23:26:00Z</dcterms:created>
  <dcterms:modified xsi:type="dcterms:W3CDTF">2008-11-18T17:57:00Z</dcterms:modified>
</cp:coreProperties>
</file>