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22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Ông (Bà): NGUYỄN ĐỒNG CHÍNH; Sinh ngày: 1984; Số điện thoại: 0343304666.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CCCD số: 030084015981; Ngày cấp: 11/09/2024;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chú: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bà: NGUYỄN THỊ HUẾ; Sinh ngày: 1991.</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03008401999; Cấp ngày: 11/08/2022;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trú: Ninh chấp 6,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1.500.000.000 đồng; Bằng chữ (Một tỷ năm trăm triệu đồng chẵn)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I 90059 do UBND huyện Chí Linh, tỉnh Hải Dương cấp ngày 14/07/1999, Vào sổ cấp giấy chứng nhận quyền sử dụng đất số: 1703 QSDĐ/TH-CL mang tên ông NGUYỄN ĐỒNG CHÍNH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Thửa đất số: 134; tờ bản đồ: 10.</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Diện tích: 850m2 Bằng chữ: (Tám trăm năm mươi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22/12/2025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134 tờ bản đồ số: 10 là một mảnh đất ở hợp pháp lâu dài với diện tích  850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