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20 tháng 02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{{dienTichTS}}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{{ketCauXayDung}}.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sidR="00790C58">
        <w:rPr>
          <w:rFonts w:ascii="Times New Roman" w:hAnsi="Times New Roman"/>
          <w:sz w:val="26"/>
        </w:rPr>
        <w:t>}}...</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