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TRUNG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Bù đắp chi phí mua máy xúc.</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