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r>
        <w:tc>
          <w:p>
            <w:pPr>
              <w:jc w:val="center"/>
            </w:pPr>
            <w:r>
              <w:rPr>
                <w:rFonts w:ascii="Times New Roman" w:hAnsi="Times New Roman" w:cs="Times New Roman" w:eastAsia="Times New Roman"/>
                <w:sz w:val="24"/>
                <w:b w:val="on"/>
              </w:rPr>
              <w:t>STT</w:t>
            </w:r>
          </w:p>
        </w:tc>
        <w:tc>
          <w:p>
            <w:pPr>
              <w:jc w:val="center"/>
            </w:pPr>
            <w:r>
              <w:rPr>
                <w:rFonts w:ascii="Times New Roman" w:hAnsi="Times New Roman" w:cs="Times New Roman" w:eastAsia="Times New Roman"/>
                <w:sz w:val="24"/>
                <w:b w:val="on"/>
              </w:rPr>
              <w:t>Giai đoạn</w:t>
            </w:r>
          </w:p>
        </w:tc>
        <w:tc>
          <w:p>
            <w:pPr>
              <w:jc w:val="center"/>
            </w:pPr>
            <w:r>
              <w:rPr>
                <w:rFonts w:ascii="Times New Roman" w:hAnsi="Times New Roman" w:cs="Times New Roman" w:eastAsia="Times New Roman"/>
                <w:sz w:val="24"/>
                <w:b w:val="on"/>
              </w:rPr>
              <w:t>Chi tiết</w:t>
            </w:r>
          </w:p>
        </w:tc>
        <w:tc>
          <w:p>
            <w:pPr>
              <w:jc w:val="center"/>
            </w:pPr>
            <w:r>
              <w:rPr>
                <w:rFonts w:ascii="Times New Roman" w:hAnsi="Times New Roman" w:cs="Times New Roman" w:eastAsia="Times New Roman"/>
                <w:sz w:val="24"/>
                <w:b w:val="on"/>
              </w:rPr>
              <w:t>Thời gian bình quân (ngày)</w:t>
            </w:r>
          </w:p>
        </w:tc>
        <w:tc>
          <w:p>
            <w:pPr>
              <w:jc w:val="center"/>
            </w:pPr>
            <w:r>
              <w:rPr>
                <w:rFonts w:ascii="Times New Roman" w:hAnsi="Times New Roman" w:cs="Times New Roman" w:eastAsia="Times New Roman"/>
                <w:sz w:val="24"/>
                <w:b w:val="on"/>
              </w:rPr>
              <w:t>Ghi chú</w:t>
            </w:r>
          </w:p>
        </w:tc>
      </w:tr>
      <w:tr>
        <w:tc>
          <w:p>
            <w:pPr>
              <w:jc w:val="left"/>
            </w:pPr>
            <w:r>
              <w:rPr>
                <w:rFonts w:ascii="Times New Roman" w:hAnsi="Times New Roman" w:cs="Times New Roman" w:eastAsia="Times New Roman"/>
                <w:sz w:val="24"/>
                <w:b w:val="off"/>
              </w:rPr>
              <w:t>1</w:t>
            </w:r>
          </w:p>
        </w:tc>
        <w:tc>
          <w:p>
            <w:pPr>
              <w:jc w:val="left"/>
            </w:pPr>
            <w:r>
              <w:rPr>
                <w:rFonts w:ascii="Times New Roman" w:hAnsi="Times New Roman" w:cs="Times New Roman" w:eastAsia="Times New Roman"/>
                <w:sz w:val="24"/>
                <w:b w:val="off"/>
              </w:rPr>
              <w:t>Mua đầu vào (phải trả cho người bán hàng)</w:t>
            </w:r>
          </w:p>
        </w:tc>
        <w:tc>
          <w:p>
            <w:pPr>
              <w:jc w:val="left"/>
            </w:pPr>
            <w:r>
              <w:rPr>
                <w:rFonts w:ascii="Times New Roman" w:hAnsi="Times New Roman" w:cs="Times New Roman" w:eastAsia="Times New Roman"/>
                <w:sz w:val="24"/>
                <w:b w:val="off"/>
              </w:rPr>
              <w:t xml:space="preserve">Thanh toán tiền 
(trả cho người bán)
</w:t>
            </w:r>
          </w:p>
        </w:tc>
        <w:tc>
          <w:p>
            <w:pPr>
              <w:jc w:val="left"/>
            </w:pPr>
            <w:r>
              <w:rPr>
                <w:rFonts w:ascii="Times New Roman" w:hAnsi="Times New Roman" w:cs="Times New Roman" w:eastAsia="Times New Roman"/>
                <w:sz w:val="24"/>
                <w:b w:val="off"/>
              </w:rPr>
              <w:t>1</w:t>
            </w:r>
          </w:p>
        </w:tc>
        <w:tc>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p>
            <w:pPr>
              <w:jc w:val="left"/>
            </w:pPr>
            <w:r>
              <w:rPr>
                <w:rFonts w:ascii="Times New Roman" w:hAnsi="Times New Roman" w:cs="Times New Roman" w:eastAsia="Times New Roman"/>
                <w:sz w:val="24"/>
                <w:b w:val="off"/>
              </w:rPr>
              <w:t>2</w:t>
            </w:r>
          </w:p>
        </w:tc>
        <w:tc>
          <w:p>
            <w:pPr>
              <w:jc w:val="left"/>
            </w:pPr>
            <w:r>
              <w:rPr>
                <w:rFonts w:ascii="Times New Roman" w:hAnsi="Times New Roman" w:cs="Times New Roman" w:eastAsia="Times New Roman"/>
                <w:sz w:val="24"/>
                <w:b w:val="off"/>
              </w:rPr>
              <w:t>Tồn kho</w:t>
            </w:r>
          </w:p>
        </w:tc>
        <w:tc>
          <w:p>
            <w:pPr>
              <w:jc w:val="left"/>
            </w:pPr>
            <w:r>
              <w:rPr>
                <w:rFonts w:ascii="Times New Roman" w:hAnsi="Times New Roman" w:cs="Times New Roman" w:eastAsia="Times New Roman"/>
                <w:sz w:val="24"/>
                <w:b w:val="off"/>
              </w:rPr>
              <w:t>Thời gian lưu kho</w:t>
            </w:r>
          </w:p>
        </w:tc>
        <w:tc>
          <w:p>
            <w:pPr>
              <w:jc w:val="left"/>
            </w:pPr>
            <w:r>
              <w:rPr>
                <w:rFonts w:ascii="Times New Roman" w:hAnsi="Times New Roman" w:cs="Times New Roman" w:eastAsia="Times New Roman"/>
                <w:sz w:val="24"/>
                <w:b w:val="off"/>
              </w:rPr>
              <w:t>255</w:t>
            </w:r>
          </w:p>
        </w:tc>
        <w:tc>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p>
            <w:pPr>
              <w:jc w:val="left"/>
            </w:pPr>
            <w:r>
              <w:rPr>
                <w:rFonts w:ascii="Times New Roman" w:hAnsi="Times New Roman" w:cs="Times New Roman" w:eastAsia="Times New Roman"/>
                <w:sz w:val="24"/>
                <w:b w:val="off"/>
              </w:rPr>
              <w:t>3</w:t>
            </w:r>
          </w:p>
        </w:tc>
        <w:tc>
          <w:p>
            <w:pPr>
              <w:jc w:val="left"/>
            </w:pPr>
            <w:r>
              <w:rPr>
                <w:rFonts w:ascii="Times New Roman" w:hAnsi="Times New Roman" w:cs="Times New Roman" w:eastAsia="Times New Roman"/>
                <w:sz w:val="24"/>
                <w:b w:val="off"/>
              </w:rPr>
              <w:t>Tiêu thụ (phải thu khách hàng)</w:t>
            </w:r>
          </w:p>
        </w:tc>
        <w:tc>
          <w:p>
            <w:pPr>
              <w:jc w:val="left"/>
            </w:pPr>
            <w:r>
              <w:rPr>
                <w:rFonts w:ascii="Times New Roman" w:hAnsi="Times New Roman" w:cs="Times New Roman" w:eastAsia="Times New Roman"/>
                <w:sz w:val="24"/>
                <w:b w:val="off"/>
              </w:rPr>
              <w:t>Chính sách trả chậm</w:t>
            </w:r>
          </w:p>
        </w:tc>
        <w:tc>
          <w:p>
            <w:pPr>
              <w:jc w:val="left"/>
            </w:pPr>
            <w:r>
              <w:rPr>
                <w:rFonts w:ascii="Times New Roman" w:hAnsi="Times New Roman" w:cs="Times New Roman" w:eastAsia="Times New Roman"/>
                <w:sz w:val="24"/>
                <w:b w:val="off"/>
              </w:rPr>
              <w:t>48</w:t>
            </w:r>
          </w:p>
        </w:tc>
        <w:tc>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Pr>
          <w:p>
            <w:pPr>
              <w:jc w:val="left"/>
            </w:pPr>
            <w:r>
              <w:rPr>
                <w:rFonts w:ascii="Times New Roman" w:hAnsi="Times New Roman" w:cs="Times New Roman" w:eastAsia="Times New Roman"/>
                <w:sz w:val="24"/>
                <w:b w:val="off"/>
              </w:rPr>
              <w:t>Số ngày bình quân:</w:t>
            </w:r>
          </w:p>
        </w:tc>
        <w:tc>
          <w:tcPr>
            <w:hMerge w:val="continue"/>
          </w:tcPr>
        </w:tc>
        <w:tc>
          <w:tcPr>
            <w:hMerge w:val="continue"/>
          </w:tcPr>
        </w:tc>
        <w:tc>
          <w:p>
            <w:pPr>
              <w:jc w:val="left"/>
            </w:pPr>
            <w:r>
              <w:rPr>
                <w:rFonts w:ascii="Times New Roman" w:hAnsi="Times New Roman" w:cs="Times New Roman" w:eastAsia="Times New Roman"/>
                <w:sz w:val="24"/>
                <w:b w:val="off"/>
              </w:rPr>
              <w:t>304</w:t>
            </w:r>
          </w:p>
        </w:tc>
        <w:tc/>
      </w:tr>
      <w:tr>
        <w:tc>
          <w:tcPr>
            <w:hMerge w:val="restart"/>
          </w:tcPr>
          <w:p>
            <w:pPr>
              <w:jc w:val="left"/>
            </w:pPr>
            <w:r>
              <w:rPr>
                <w:rFonts w:ascii="Times New Roman" w:hAnsi="Times New Roman" w:cs="Times New Roman" w:eastAsia="Times New Roman"/>
                <w:sz w:val="24"/>
                <w:b w:val="off"/>
              </w:rPr>
              <w:t>Vòng quay vốn lưu động</w:t>
            </w:r>
          </w:p>
        </w:tc>
        <w:tc>
          <w:tcPr>
            <w:hMerge w:val="continue"/>
          </w:tcPr>
        </w:tc>
        <w:tc>
          <w:tcPr>
            <w:hMerge w:val="continue"/>
          </w:tcPr>
        </w:tc>
        <w:tc>
          <w:p>
            <w:pPr>
              <w:jc w:val="left"/>
            </w:pPr>
            <w:r>
              <w:rPr>
                <w:rFonts w:ascii="Times New Roman" w:hAnsi="Times New Roman" w:cs="Times New Roman" w:eastAsia="Times New Roman"/>
                <w:sz w:val="24"/>
                <w:b w:val="off"/>
              </w:rPr>
              <w:t>1.2</w:t>
            </w:r>
          </w:p>
        </w:tc>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Danh mục</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vị</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lượng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giá (đồng)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Thành tiền (đồng)</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I</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Chi phí trực tiếp</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Giống gà</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Thức ăn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