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I | Chi phí trực tiếp |  |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 | Tuýp ống đúc phi 75 | ống</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 | Hộp vuông 4x8 | thanh | 2.000</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