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An Lạc, Chí Linh,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176 m²; được định giá là: 1.500.000.000 đồngm²m²</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Trần Thị Thu Hường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bê tông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