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176 m²; được định giá là: 1.500.000.000 đồng + Đất ao: 200 m²</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bê tông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