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030089004265; Ngày cấp: 21/03/2023;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159DC917" w14:textId="00098A8C" w:rsidR="00367D8B" w:rsidRPr="00923CD5" w:rsidRDefault="00367D8B" w:rsidP="001D608D">
            <w:pPr>
              <w:spacing w:after="0" w:line="240" w:lineRule="auto"/>
              <w:ind w:hanging="1659"/>
              <w:jc w:val="center"/>
              <w:rPr>
                <w:rFonts w:eastAsia="Times New Roman" w:cs="Times New Roman"/>
                <w:b/>
                <w:bCs/>
                <w:sz w:val="24"/>
                <w:szCs w:val="24"/>
              </w:rPr>
            </w:pP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418A58E4"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D0D2E5A" w14:textId="0F2D83E7" w:rsidR="00E5378B" w:rsidRPr="00672998" w:rsidRDefault="00E5378B" w:rsidP="001D608D">
      <w:pPr>
        <w:spacing w:after="0" w:line="240" w:lineRule="auto"/>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bookmarkStart w:id="0" w:name="_GoBack"/>
      <w:bookmarkEnd w:id="0"/>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55121-644D-4B21-831E-C24817EB9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1</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2026-05-12T01:55:00Z</dcterms:modified>
  <cp:revision>225</cp:revision>
</cp:coreProperties>
</file>