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12/26/23/BBĐG</w:t>
      </w:r>
    </w:p>
    <w:p w:rsidR="00E0040F" w:rsidRPr="00F866DF" w:rsidRDefault="00E0040F" w:rsidP="00E0040F">
      <w:pPr>
        <w:rPr>
          <w:rFonts w:ascii="13" w:hAnsi="13"/>
          <w:sz w:val="26"/>
        </w:rPr>
      </w:pPr>
      <w:r w:rsidRPr="00F866DF">
        <w:rPr>
          <w:rFonts w:ascii="13" w:hAnsi="13"/>
          <w:sz w:val="26"/>
        </w:rPr>
        <w:tab/>
        <w:t>Hôm nay, ngày 22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An Lạc,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An Lạc,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(ODT): 300m²; + Đất trồng cây lâu năm (CLN):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(ODT): Lâu dài; Đất trồng cây lâu năm (CLN): Sử dụng đến ngày 15/10/2043.</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Công nhận QSDĐ như giao đất có thu tiền sử dụng đất 300 m². Công nhận QSDĐ như giao đất không thu tiền sử dụng đất: 385 m² theo hồ sơ số 002370.SN.003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925.500.000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925.500.000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925.500.000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12/26/23/HĐTC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ông: NGUYỄN VĂN QUẾ</w:t>
      </w:r>
      <w:r w:rsidR="009C1C76">
        <w:rPr>
          <w:rFonts w:ascii="13" w:hAnsi="13"/>
          <w:sz w:val="26"/>
        </w:rPr>
        <w:t xml:space="preserve"> </w:t>
      </w:r>
      <w:r w:rsidR="0076765E">
        <w:rPr>
          <w:rFonts w:ascii="13" w:hAnsi="13"/>
          <w:sz w:val="26"/>
        </w:rPr>
        <w:t>bà</w:t>
      </w:r>
      <w:bookmarkStart w:id="0" w:name="_GoBack"/>
      <w:bookmarkEnd w:id="0"/>
      <w:r w:rsidR="002457BC">
        <w:rPr>
          <w:rFonts w:ascii="13" w:hAnsi="13"/>
          <w:sz w:val="26"/>
        </w:rPr>
        <w:t xml:space="preserve">: </w:t>
      </w:r>
      <w:r w:rsidR="00337797">
        <w:rPr>
          <w:rFonts w:ascii="13" w:hAnsi="13"/>
          <w:sz w:val="26"/>
        </w:rPr>
        <w:t xml:space="preserve">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