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12/26/23/HĐTC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22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22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VĂN QUẾ</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1965</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030065015071</w:t>
            </w:r>
            <w:r w:rsidRPr="00240A99">
              <w:rPr>
                <w:sz w:val="24"/>
                <w:szCs w:val="24"/>
              </w:rPr>
              <w:t>; Ngày cấp:</w:t>
            </w:r>
            <w:r w:rsidR="005C0A0D">
              <w:rPr>
                <w:rFonts w:cs="Times New Roman"/>
                <w:sz w:val="24"/>
                <w:szCs w:val="24"/>
              </w:rPr>
              <w:t xml:space="preserve"> 21/03/2025</w:t>
            </w:r>
            <w:r w:rsidRPr="00240A99">
              <w:rPr>
                <w:sz w:val="24"/>
                <w:szCs w:val="24"/>
              </w:rPr>
              <w:t>; Nơi cấ</w:t>
            </w:r>
            <w:r w:rsidR="005C0A0D">
              <w:rPr>
                <w:sz w:val="24"/>
                <w:szCs w:val="24"/>
              </w:rPr>
              <w:t>p: Bộ công an</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Và bà: NGUYỄN THỊ TIẾN</w:t>
            </w:r>
            <w:r w:rsidR="00963000">
              <w:rPr>
                <w:rFonts w:cs="Times New Roman"/>
                <w:b/>
                <w:sz w:val="24"/>
                <w:szCs w:val="24"/>
              </w:rPr>
              <w:t xml:space="preserve"> </w:t>
            </w:r>
            <w:r w:rsidR="00963000">
              <w:rPr>
                <w:rFonts w:cs="Times New Roman"/>
                <w:sz w:val="24"/>
                <w:szCs w:val="24"/>
              </w:rPr>
              <w:t>Năm sinh: 1969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030169002181; Ngày cấp: 10/08/2021;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170</w:t>
            </w:r>
            <w:r w:rsidRPr="00240A99">
              <w:rPr>
                <w:sz w:val="24"/>
              </w:rPr>
              <w:t xml:space="preserve">; tờ bản đồ: </w:t>
            </w:r>
            <w:r w:rsidR="00240A99" w:rsidRPr="00240A99">
              <w:rPr>
                <w:rFonts w:cs="Times New Roman"/>
                <w:sz w:val="24"/>
                <w:szCs w:val="24"/>
              </w:rPr>
              <w:t>11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685</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Sáu trăm tám mươi lăm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685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(ODT): 300m²; + Đất trồng cây lâu năm (CLN): 385m²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(ODT): Lâu dài; Đất trồng cây lâu năm (CLN): Sử dụng đến ngày 15/10/2043</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Công nhận QSDĐ như giao đất có thu tiền sử dụng đất 300 m². Công nhận QSDĐ như giao đất không thu tiền sử dụng đất: 385 m² theo hồ sơ số 002370.SN.003</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CR 426613</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CH02944</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23/05/2019.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18486EA2" w14:textId="2DC8EA42" w:rsidR="00A24EDA" w:rsidRDefault="00A24EDA" w:rsidP="001E6A0B">
      <w:pPr>
        <w:spacing w:after="0" w:line="240" w:lineRule="auto"/>
        <w:ind w:firstLine="720"/>
        <w:jc w:val="center"/>
        <w:rPr>
          <w:rFonts w:eastAsia="Times New Roman" w:cs="Times New Roman"/>
          <w:i/>
          <w:iCs/>
          <w:sz w:val="24"/>
          <w:szCs w:val="24"/>
        </w:rPr>
      </w:pPr>
    </w:p>
    <w:p w14:paraId="0FCFC2AB" w14:textId="306BC1AF" w:rsidR="00A24EDA" w:rsidRDefault="00A24EDA" w:rsidP="001E6A0B">
      <w:pPr>
        <w:spacing w:after="0" w:line="240" w:lineRule="auto"/>
        <w:ind w:firstLine="720"/>
        <w:jc w:val="center"/>
        <w:rPr>
          <w:rFonts w:eastAsia="Times New Roman" w:cs="Times New Roman"/>
          <w:i/>
          <w:iCs/>
          <w:sz w:val="24"/>
          <w:szCs w:val="24"/>
        </w:rPr>
      </w:pPr>
    </w:p>
    <w:p w14:paraId="30F22CD1" w14:textId="55AE2A63" w:rsidR="00A24EDA" w:rsidRDefault="00A24EDA" w:rsidP="001E6A0B">
      <w:pPr>
        <w:spacing w:after="0" w:line="240" w:lineRule="auto"/>
        <w:ind w:firstLine="720"/>
        <w:jc w:val="center"/>
        <w:rPr>
          <w:rFonts w:eastAsia="Times New Roman" w:cs="Times New Roman"/>
          <w:i/>
          <w:iCs/>
          <w:sz w:val="24"/>
          <w:szCs w:val="24"/>
        </w:rPr>
      </w:pPr>
    </w:p>
    <w:p w14:paraId="159CF75A" w14:textId="41C9F3F0" w:rsidR="00A24EDA" w:rsidRDefault="00A24EDA" w:rsidP="001E6A0B">
      <w:pPr>
        <w:spacing w:after="0" w:line="240" w:lineRule="auto"/>
        <w:ind w:firstLine="720"/>
        <w:jc w:val="center"/>
        <w:rPr>
          <w:rFonts w:eastAsia="Times New Roman" w:cs="Times New Roman"/>
          <w:i/>
          <w:iCs/>
          <w:sz w:val="24"/>
          <w:szCs w:val="24"/>
        </w:rPr>
      </w:pPr>
    </w:p>
    <w:p w14:paraId="7BA01986" w14:textId="480013A1" w:rsidR="00A24EDA" w:rsidRDefault="00A24EDA" w:rsidP="001E6A0B">
      <w:pPr>
        <w:spacing w:after="0" w:line="240" w:lineRule="auto"/>
        <w:ind w:firstLine="720"/>
        <w:jc w:val="center"/>
        <w:rPr>
          <w:rFonts w:eastAsia="Times New Roman" w:cs="Times New Roman"/>
          <w:i/>
          <w:iCs/>
          <w:sz w:val="24"/>
          <w:szCs w:val="24"/>
        </w:rPr>
      </w:pPr>
    </w:p>
    <w:p w14:paraId="45FDDB55" w14:textId="36D42F89" w:rsidR="00A24EDA" w:rsidRDefault="00A24EDA" w:rsidP="001E6A0B">
      <w:pPr>
        <w:spacing w:after="0" w:line="240" w:lineRule="auto"/>
        <w:ind w:firstLine="720"/>
        <w:jc w:val="center"/>
        <w:rPr>
          <w:rFonts w:eastAsia="Times New Roman" w:cs="Times New Roman"/>
          <w:i/>
          <w:iCs/>
          <w:sz w:val="24"/>
          <w:szCs w:val="24"/>
        </w:rPr>
      </w:pPr>
    </w:p>
    <w:p w14:paraId="05306494" w14:textId="2C8F3205" w:rsidR="00A24EDA" w:rsidRDefault="00A24EDA" w:rsidP="001E6A0B">
      <w:pPr>
        <w:spacing w:after="0" w:line="240" w:lineRule="auto"/>
        <w:ind w:firstLine="720"/>
        <w:jc w:val="center"/>
        <w:rPr>
          <w:rFonts w:eastAsia="Times New Roman" w:cs="Times New Roman"/>
          <w:i/>
          <w:iCs/>
          <w:sz w:val="24"/>
          <w:szCs w:val="24"/>
        </w:rPr>
      </w:pPr>
    </w:p>
    <w:p w14:paraId="0C7EC2C2" w14:textId="76025741" w:rsidR="00A24EDA" w:rsidRDefault="00A24EDA" w:rsidP="001E6A0B">
      <w:pPr>
        <w:spacing w:after="0" w:line="240" w:lineRule="auto"/>
        <w:ind w:firstLine="720"/>
        <w:jc w:val="center"/>
        <w:rPr>
          <w:rFonts w:eastAsia="Times New Roman" w:cs="Times New Roman"/>
          <w:i/>
          <w:iCs/>
          <w:sz w:val="24"/>
          <w:szCs w:val="24"/>
        </w:rPr>
      </w:pPr>
    </w:p>
    <w:p w14:paraId="220429F7" w14:textId="1CDBFCC6" w:rsidR="006E4EA7" w:rsidRDefault="006E4EA7" w:rsidP="00417D74">
      <w:pPr>
        <w:spacing w:after="0" w:line="240" w:lineRule="auto"/>
        <w:rPr>
          <w:rFonts w:eastAsia="Times New Roman" w:cs="Times New Roman"/>
          <w:b/>
          <w:color w:val="222222"/>
          <w:sz w:val="24"/>
          <w:szCs w:val="24"/>
        </w:rPr>
      </w:pPr>
      <w:bookmarkStart w:id="0" w:name="_GoBack"/>
      <w:bookmarkEnd w:id="0"/>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Văn Quế và bà Nguyễn Thị Tiến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AD686-AF9C-49CC-953A-5E0E302A7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4</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2026-07-22T07:36:00Z</dcterms:modified>
  <cp:revision>286</cp:revision>
</cp:coreProperties>
</file>