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22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VĂN QUẾ</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170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685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Sáu trăm tám mươi lăm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CR 426613</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23/05/2019 vào sổ cấp số: CH02944</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Văn Quế và bà Nguyễn Thị Tiến.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(ODT): 300m²; + Đất trồng cây lâu năm (CLN): 385m²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Công nhận QSDĐ như giao đất có thu tiền sử dụng đất 300 m². Công nhận QSDĐ như giao đất không thu tiền sử dụng đất: 385 m² theo hồ sơ số 002370.SN.003</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CR 426613 vào sổ cấp giấy chứng nhận số CH02944 do UBND thành phố Chí Linh, tỉnh Hải Dương. Cấp ngày: 23/05/2019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bookmarkStart w:id="0" w:name="_GoBack"/>
      <w:bookmarkEnd w:id="0"/>
    </w:p>
    <w:sectPr w:rsidR="0022117A" w:rsidRPr="00BE6820" w:rsidSect="00E80D2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6093"/>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93723-64E7-4339-ACA2-F7CDBA853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2026-07-20T17:38:00Z</dcterms:modified>
  <cp:revision>9</cp:revision>
</cp:coreProperties>
</file>