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Thu Trang ông Nguyễn Văn Hiệu.</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Lạc,thị xã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 Nay là Đất ở tại đô thị )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150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bookmarkStart w:id="0" w:name="_GoBack"/>
      <w:bookmarkEnd w:id="0"/>
    </w:p>
    <w:sectPr w:rsidR="0022117A" w:rsidRPr="00BE6820" w:rsidSect="00E80D2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6093"/>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93723-64E7-4339-ACA2-F7CDBA85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2026-07-20T17:38:00Z</dcterms:modified>
  <cp:revision>9</cp:revision>
</cp:coreProperties>
</file>