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Pr="0099406C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024189015654;  Ngày cấp: 14/06/2022;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xã An Lạc, thị xã Chí Linh, tỉnh Hải Dương (nay là phường Lê Đại Hành, thành phố Hải Phòng)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xã An Lạc, thị xã Chí Linh, tỉnh Hải Dương (nay là phường Lê Đại Hành, thành phố Hải Phòng)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360" w:type="dxa"/>
        <w:tblLook w:val="04A0" w:firstRow="1" w:lastRow="0" w:firstColumn="1" w:lastColumn="0" w:noHBand="0" w:noVBand="1"/>
      </w:tblPr>
      <w:tblGrid>
        <w:gridCol w:w="741"/>
        <w:gridCol w:w="2835"/>
        <w:gridCol w:w="2268"/>
        <w:gridCol w:w="2126"/>
        <w:gridCol w:w="1291"/>
      </w:tblGrid>
      <w:tr w:rsidR="00C268C2" w:rsidRPr="0099406C" w:rsidTr="00C268C2">
        <w:tc>
          <w:tcPr>
            <w:tcW w:w="74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Số tiền vay</w:t>
            </w: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Thời hạn vay</w:t>
            </w:r>
          </w:p>
        </w:tc>
      </w:tr>
      <w:tr w:rsidR="00C268C2" w:rsidRPr="0099406C" w:rsidTr="00C268C2">
        <w:tc>
          <w:tcPr>
            <w:tcW w:w="741" w:type="dxa"/>
          </w:tcPr>
          <w:p w:rsidR="00C268C2" w:rsidRPr="0099406C" w:rsidRDefault="00525558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268C2" w:rsidRPr="0099406C" w:rsidTr="00C268C2">
        <w:tc>
          <w:tcPr>
            <w:tcW w:w="741" w:type="dxa"/>
          </w:tcPr>
          <w:p w:rsidR="00C268C2" w:rsidRPr="0099406C" w:rsidRDefault="00525558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  <w:bookmarkStart w:id="0" w:name="_GoBack"/>
            <w:bookmarkEnd w:id="0"/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             2.850.000.000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CI 856237  vào sổ cấp số:  CH 02651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10/07/2017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Nguyễn Văn Hiệu và  Và bà: Nguyễn Thị Thu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Lạc,thị xã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281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348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150 m²; + Đất LNK: 198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tặng cho QSDĐ của ông Nguyễn Văn Hảo và bà Dương Thị Thành.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1.800.000.000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1.800.000.000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NGƯỜI VAY VỐN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6722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525558"/>
    <w:rsid w:val="009314F3"/>
    <w:rsid w:val="0099406C"/>
    <w:rsid w:val="00BA0325"/>
    <w:rsid w:val="00C268C2"/>
    <w:rsid w:val="00C6722D"/>
    <w:rsid w:val="00DB774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5918A6C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2026-07-24T03:13:00Z</dcterms:modified>
  <cp:revision>9</cp:revision>
</cp:coreProperties>
</file>