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496A21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22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tên: NGUYỄN VĂN QUẾ                                        Sinh năm: 1965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030065015071;  Ngày cấp: 21/03/2025;  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phương án:              4.612.500.000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4.276.746.000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CR 426613  vào sổ cấp số:  CH02944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23/05/2019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Nguyễn Văn Quế và  Bà: Nguyễn Thị Tiến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170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685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tám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685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 (ODT): 300m²; + Đất trồng cây lâu năm (CLN): 385m²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 (ODT): Lâu dài; Đất trồng cây lâu năm (CLN): Sử dụng đến ngày 15/10/2043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Công nhận QSDĐ như giao đất có thu tiền sử dụng đất 300 m². Công nhận QSDĐ như giao đất không thu tiền sử dụng đất: 385 m² theo hồ sơ số 002370.SN.003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3.200.000.000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3.200.000.000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  <w:bookmarkStart w:id="0" w:name="_GoBack"/>
      <w:bookmarkEnd w:id="0"/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6722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D75291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4EC02DFF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2026-07-24T08:03:00Z</dcterms:modified>
  <cp:revision>16</cp:revision>
</cp:coreProperties>
</file>