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12/26/23/BBĐG</w:t>
      </w:r>
    </w:p>
    <w:p w:rsidR="00E0040F" w:rsidRPr="00F866DF" w:rsidRDefault="00E0040F" w:rsidP="00E0040F">
      <w:pPr>
        <w:rPr>
          <w:rFonts w:ascii="13" w:hAnsi="13"/>
          <w:sz w:val="26"/>
        </w:rPr>
      </w:pPr>
      <w:r w:rsidRPr="00F866DF">
        <w:rPr>
          <w:rFonts w:ascii="13" w:hAnsi="13"/>
          <w:sz w:val="26"/>
        </w:rPr>
        <w:tab/>
        <w:t>Hôm nay, ngày 23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An Lạc,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An Lạc,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(ODT): 300m²; + Đất trồng cây lâu năm (CLN):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(ODT): Lâu dài; Đất trồng cây lâu năm (CLN): Sử dụng đến ngày 15/10/2043.</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Công nhận QSDĐ như giao đất có thu tiền sử dụng đất 300 m². Công nhận QSDĐ như giao đất không thu tiền sử dụng đất: 385 m² theo hồ sơ số 002370.SN.003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925.500.000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925.500.000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925.500.000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12/26/23/HĐTC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ông: NGUYỄN VĂN QUẾ</w:t>
      </w:r>
      <w:r w:rsidR="009C1C76">
        <w:rPr>
          <w:rFonts w:ascii="13" w:hAnsi="13"/>
          <w:sz w:val="26"/>
        </w:rPr>
        <w:t xml:space="preserve"> </w:t>
      </w:r>
      <w:r w:rsidR="0076765E">
        <w:rPr>
          <w:rFonts w:ascii="13" w:hAnsi="13"/>
          <w:sz w:val="26"/>
        </w:rPr>
        <w:t>bà</w:t>
      </w:r>
      <w:bookmarkStart w:id="0" w:name="_GoBack"/>
      <w:bookmarkEnd w:id="0"/>
      <w:r w:rsidR="002457BC">
        <w:rPr>
          <w:rFonts w:ascii="13" w:hAnsi="13"/>
          <w:sz w:val="26"/>
        </w:rPr>
        <w:t xml:space="preserve">: </w:t>
      </w:r>
      <w:r w:rsidR="00337797">
        <w:rPr>
          <w:rFonts w:ascii="13" w:hAnsi="13"/>
          <w:sz w:val="26"/>
        </w:rPr>
        <w:t xml:space="preserve">và Bà: NGUYỄN THỊ TIẾN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