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12/26/23/BBĐG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An Lạc,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An Lạc,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và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(ODT): 300m²; + Đất trồng cây lâu năm (CLN):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(ODT): Lâu dài; Đất trồng cây lâu năm (CLN): Sử dụng đến ngày 15/10/2043.</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Công nhận QSDĐ như giao đất có thu tiền sử dụng đất 300 m². Công nhận QSDĐ như giao đất không thu tiền sử dụng đất: 385 m² theo hồ sơ số 002370.SN.003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925.500.000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925.500.000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925.500.000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12/26/23/HĐTC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ông: NGUYỄN VĂN QUẾ</w:t>
      </w:r>
      <w:r w:rsidR="009C1C76">
        <w:rPr>
          <w:rFonts w:ascii="13" w:hAnsi="13"/>
          <w:sz w:val="26"/>
        </w:rPr>
        <w:t xml:space="preserve"> </w:t>
      </w:r>
      <w:r w:rsidR="0076765E">
        <w:rPr>
          <w:rFonts w:ascii="13" w:hAnsi="13"/>
          <w:sz w:val="26"/>
        </w:rPr>
        <w:t>bà</w:t>
      </w:r>
      <w:bookmarkStart w:id="0" w:name="_GoBack"/>
      <w:bookmarkEnd w:id="0"/>
      <w:r w:rsidR="002457BC">
        <w:rPr>
          <w:rFonts w:ascii="13" w:hAnsi="13"/>
          <w:sz w:val="26"/>
        </w:rPr>
        <w:t xml:space="preserve">: </w:t>
      </w:r>
      <w:r w:rsidR="00337797">
        <w:rPr>
          <w:rFonts w:ascii="13" w:hAnsi="13"/>
          <w:sz w:val="26"/>
        </w:rPr>
        <w:t xml:space="preserve">và Bà: NGUYỄN THỊ TIẾN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