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07/21/006/HĐTC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HIỆU</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030088001796</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11/07/2022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xã An Lạc, thị xã Chí Linh, tỉnh Hải Dương (nay là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THU TRANG; Sinh năm: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024189015654; Ngày cấp: 14/06/2022;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tỉnh Hải Dương (nay là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Hiệu và  Và bà: Nguyễn Thị Thu Trang</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Hiệu và  Và bà: Nguyễn Thị Thu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1.800.000.000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tám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HIỆU;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1988;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030088001796; Ngày cấp: 11/07/2022: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Và bà: NGUYỄN THỊ THU TRANG; Sinh năm: 1989.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024189015654; Ngày cấp: 14/06/2022;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xã An Lạc, thị xã Chí Linh, tỉnh Hải Dương (nay là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