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xã An Lạc, thị xã Chí Linh, tỉnh Hải Dương (nay là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xã An Lạc, thị xã Chí Linh, tỉnh Hải Dương (nay là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(0,6 - 1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95.040.000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7.920.000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95.040.000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-95.040.000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-1.295.040.000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0.0%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thịt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thịt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2.850.000.000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2.850.000.000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-1.650.000.000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Hiệu    và Và bà: Nguyễn Thị Thu Trang</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25197"/>
    <w:rsid w:val="00831329"/>
    <w:rsid w:val="0083348D"/>
    <w:rsid w:val="00883ED1"/>
    <w:rsid w:val="008D4345"/>
    <w:rsid w:val="008E4ED5"/>
    <w:rsid w:val="008F73F7"/>
    <w:rsid w:val="00977959"/>
    <w:rsid w:val="009C05A5"/>
    <w:rsid w:val="009E7FA6"/>
    <w:rsid w:val="00A329A9"/>
    <w:rsid w:val="00A8214F"/>
    <w:rsid w:val="00A93F8F"/>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36C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1905</TotalTime>
  <Pages>3</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2026-07-24T03:03:00Z</dcterms:modified>
  <cp:revision>96</cp:revision>
</cp:coreProperties>
</file>