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C51F8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TRẦN VĂN HIỆP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030093001985;     </w:t>
      </w:r>
      <w:r w:rsidRPr="00000016">
        <w:rPr>
          <w:rFonts w:ascii="Times New Roman" w:hAnsi="Times New Roman"/>
          <w:sz w:val="26"/>
        </w:rPr>
        <w:t>Ngày cấp: 11/04/2024</w:t>
      </w:r>
      <w:r w:rsidR="00000016" w:rsidRPr="00000016">
        <w:rPr>
          <w:rFonts w:ascii="Times New Roman" w:hAnsi="Times New Roman"/>
          <w:sz w:val="26"/>
        </w:rPr>
        <w:t>;  Nơi cấp: Cục cảnh sát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Kdc An Bài, An Lạc, Chí Linh, Hải Dương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bookmarkStart w:id="0" w:name="_GoBack"/>
      <w:r w:rsidRPr="00C51F8F">
        <w:rPr>
          <w:rFonts w:ascii="Times New Roman" w:hAnsi="Times New Roman"/>
          <w:b/>
          <w:sz w:val="26"/>
        </w:rPr>
        <w:t>NGƯỜI VAY VỐN</w:t>
      </w:r>
      <w:bookmarkEnd w:id="0"/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2026-07-24T08:20:00Z</dcterms:modified>
  <cp:revision>5</cp:revision>
</cp:coreProperties>
</file>