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104m²;  + Đất ao: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