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PHÙNG VĂN HÙNG</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NGUYÊN THỊ NGỌT</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271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DB 907681</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01/07/2021 vào sổ cấp số: Số vào sổ cấp GCN: CH03388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Phùng Văn Hùng và Nguyên Thị Ngọt.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Chu Văn An,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80 m²; + Đất LNK: 85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QSDĐ của ông Vũ Ngọc Quỳnh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DB 907681 vào sổ cấp giấy chứng nhận số Số vào sổ cấp GCN: CH03388 do UBND thành phố Chí Linh, tỉnh Hải Dương. Cấp ngày: 01/07/2021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