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NGUYỄN VĂN ĐOÀN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40864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Miễu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030181016901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11/08/2021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Cục cảnh sát QLHC về TTXH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ĐỖ THỊ HƯƠNG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Miễu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030181016901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Cục cảnh sát QLHC về TTXH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Cục cảnh sát QLHC về TTXH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04/26/019/HĐTD ngày 21 tháng 01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500.000.000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Bù đắp chi phí mua máy xúc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