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07/011.1/BBĐG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02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VŨ THỊ HẰNG; Sinh ngày: 1983; Điện thoại: 0975338465.</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TV.01.002497</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033183007478; Cấp ngày: 04/06/2025;</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Bộ công an.</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Ninh Chấp 7,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VŨ VĂN CHIẾN; Sinh ngày: 1984;</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030084003210; Cấp ngày: 10/08/2022;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Ninh Chấp 7,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Ninh Chấp 7,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tài sản gắn liền với đất, số phát hành DP 939917, vào số cấp sổ: CN460, ngày cấp: 09/12/2024, nơi cấp: Chi nhánh văn phòng đăng ký đất đai thành phố Chí Linh.</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bà Vũ Thị Hằng và ông Vũ Văn Chiến.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65 – Tờ bản đồ: 26.</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585 m2 (Bằng chữ: Năm trăm tám mươi lăm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585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 Đất ở tại đô thị: Lâu dài; + Đất trồng cây lâu năm: Sử dụng đến ngày 15/10/2043.</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Công nhận quyền sử dụng đất như giao đất có thu tiền sử dụng đất 200 m2. Công nhận quyền sử dụng đất như giao đất không thu tiền sử dụng đất 385 m2.</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5.000.000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385</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32.725.000.000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779221</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385</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300.000.085</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10000000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2.000.000.000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779221</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385</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300.000.085</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2.300.000.085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w:t>
      </w:r>
      <w:r w:rsidR="00790C58">
        <w:rPr>
          <w:rFonts w:ascii="Times New Roman" w:hAnsi="Times New Roman"/>
          <w:sz w:val="26"/>
        </w:rPr>
        <w:t xml:space="preserve">{{dienTichTS}} </w:t>
      </w:r>
      <w:r>
        <w:rPr>
          <w:rFonts w:ascii="Times New Roman" w:hAnsi="Times New Roman"/>
          <w:sz w:val="26"/>
        </w:rPr>
        <w:t>m</w:t>
      </w:r>
      <w:r>
        <w:rPr>
          <w:rFonts w:ascii="Times New Roman" w:hAnsi="Times New Roman"/>
          <w:sz w:val="26"/>
          <w:vertAlign w:val="superscript"/>
        </w:rPr>
        <w:t>2</w:t>
      </w:r>
      <w:r>
        <w:rPr>
          <w:rFonts w:ascii="Times New Roman" w:hAnsi="Times New Roman"/>
          <w:sz w:val="26"/>
        </w:rPr>
        <w:t>.</w:t>
      </w:r>
    </w:p>
    <w:p w:rsidR="00006A17" w:rsidRDefault="00006A17" w:rsidP="00946D37">
      <w:pPr>
        <w:spacing w:before="240"/>
        <w:rPr>
          <w:rFonts w:ascii="Times New Roman" w:hAnsi="Times New Roman"/>
          <w:sz w:val="26"/>
        </w:rPr>
      </w:pPr>
      <w:r>
        <w:rPr>
          <w:rFonts w:ascii="Times New Roman" w:hAnsi="Times New Roman"/>
          <w:sz w:val="26"/>
        </w:rPr>
        <w:tab/>
        <w:t>- Kết cấu xây dựng:</w:t>
      </w:r>
      <w:r w:rsidR="00790C58">
        <w:rPr>
          <w:rFonts w:ascii="Times New Roman" w:hAnsi="Times New Roman"/>
          <w:sz w:val="26"/>
        </w:rPr>
        <w:t xml:space="preserve"> {{ketCauXayDung}}.</w:t>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w:t>
      </w:r>
      <w:r w:rsidR="00790C58">
        <w:rPr>
          <w:rFonts w:ascii="Times New Roman" w:hAnsi="Times New Roman"/>
          <w:sz w:val="26"/>
        </w:rPr>
        <w:t>ăm …{{fromTime</w:t>
      </w:r>
      <w:bookmarkStart w:id="0" w:name="_GoBack"/>
      <w:bookmarkEnd w:id="0"/>
      <w:r w:rsidR="00790C58">
        <w:rPr>
          <w:rFonts w:ascii="Times New Roman" w:hAnsi="Times New Roman"/>
          <w:sz w:val="26"/>
        </w:rPr>
        <w:t>}}...</w:t>
      </w:r>
      <w:r>
        <w:rPr>
          <w:rFonts w:ascii="Times New Roman" w:hAnsi="Times New Roman"/>
          <w:sz w:val="26"/>
        </w:rPr>
        <w:t xml:space="preserve"> thời hạn dự kiến 30 năm.</w:t>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2.300.000.085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2.300.000.085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07/25/011/HĐTC ký ngày 13/03/2025 giữa bên bảo đảm là ông/bà VŨ THỊ HẰNG và VŨ VĂN CHIẾN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