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tcPr>
            <w:gridSpan w:val="3"/>
          </w:tcPr>
          <w:p>
            <w:pPr>
              <w:jc w:val="left"/>
            </w:pPr>
            <w:r>
              <w:rPr>
                <w:rFonts w:ascii="Times New Roman" w:hAnsi="Times New Roman" w:cs="Times New Roman" w:eastAsia="Times New Roman"/>
                <w:sz w:val="26"/>
                <w:b w:val="on"/>
              </w:rPr>
              <w:t>Tổng số ngày bình quân</w:t>
            </w:r>
          </w:p>
        </w:tc>
        <w:tc>
          <w:p/>
        </w:tc>
        <w:tc>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