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Pr="002955E4" w:rsidRDefault="002955E4" w:rsidP="004712A6">
      <w:pPr>
        <w:rPr>
          <w:rFonts w:ascii="Times New Roman" w:hAnsi="Times New Roman"/>
          <w:b/>
          <w:sz w:val="28"/>
        </w:rPr>
      </w:pPr>
      <w:r>
        <w:rPr>
          <w:rFonts w:ascii="Times New Roman" w:hAnsi="Times New Roman"/>
          <w:b/>
          <w:sz w:val="28"/>
        </w:rPr>
        <w:t>4. Chi phí đầu tư cho phương án:</w:t>
      </w:r>
      <w:bookmarkStart w:id="0" w:name="_GoBack"/>
      <w:bookmarkEnd w:id="0"/>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lastRenderedPageBreak/>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92C0"/>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2026-03-05T03:39:00Z</dcterms:modified>
  <cp:revision>21</cp:revision>
</cp:coreProperties>
</file>