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P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500.000.000 đồng (Bằng chữ: Năm trăm triệu đồng chẵn)</w:t>
      </w:r>
      <w:bookmarkStart w:id="0" w:name="_GoBack"/>
      <w:bookmarkEnd w:id="0"/>
    </w:p>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lastRenderedPageBreak/>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7286E"/>
    <w:rsid w:val="00472083"/>
    <w:rsid w:val="005A6481"/>
    <w:rsid w:val="005E231D"/>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527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2026-03-04T02:45:00Z</dcterms:modified>
  <cp:revision>14</cp:revision>
</cp:coreProperties>
</file>