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Chi phí gián tiếp |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