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{{phuong}}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{{shdtd}}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{{kh}}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{{sttv}}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{{sdtkh}}.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{{cccdkh}}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{{nckh}}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{{nccccdkh}}.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{{ttkh}}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{{ntkh}}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{{nsnt}}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{{cccdnt}}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{{ncnt}}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{{nccccdnt}}.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{{ttnt}}.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{{shdtd}}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{{day}}/{{month}}/{{year}}.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{{thvGNN}}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{{tienGNN}}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{{tc}}.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{{mdvay}}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{{tongNCV}}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{{vongQuayGNN}}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{{vld}}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{{vonTuCo}}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{{vonKhac}}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{{tienso}}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{{tongDoanhThu}}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{{tongChiPhi}}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{{loiNhuan}}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{{loiNhuan}}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{{thuHoiVon}}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{{canBoTDVT}}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{{shdtd}}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{{day}}/{{month}}/{{year}}.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{{tienGNN}}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{{tc}})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{{duNoTruoc}}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{{duNoTruocChu}})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{{tienVayLai}}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{{tienVayLaiChu}})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{{duNoSau}}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{{duNoSauChu}})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{{thv}}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{{ls}}.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{{nguoiChuyenKhoan}}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{{nddpl}}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{{canBoTDVT}}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