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D57C34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14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PHÙNG VĂN HÙNG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05/05/1983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030083012051;  Ngày cấp: 11/07/2022;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An Lạc, phường Lê Đại Hành,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  <w:bookmarkStart w:id="0" w:name="_GoBack"/>
      <w:bookmarkEnd w:id="0"/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2.947.000.000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2.559.700.000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nhà ở và tài sản khác gắn liền với đất, số phát hành:    DB 907681  vào sổ cấp số:  Số vào sổ cấp GCN: CH03388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01/07/2021  Nơi cấp: UBND thành phố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Phùng Văn Hùng và Nguyễn Thị Ngọt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Phường An Lạc, thành phố Chí Linh, tỉnh Hải Dương (nay là phường Lê Đại Hành,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271              - Tờ bản đồ: 11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165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Một trăm sáu mươi lăm)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165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đô thị: 80 m²; + Đất LNK: 85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Nhà nước công nhận quyền sử dụng đất. Nhận chuyển nhượng QSDĐ của ông Vũ Ngọc Quỳnh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2.200.000.000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2.200.000.000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3D7B3AA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2026-08-07T03:01:00Z</dcterms:modified>
  <cp:revision>26</cp:revision>
</cp:coreProperties>
</file>